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59" w:rsidRPr="00F525E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6"/>
          <w:szCs w:val="26"/>
        </w:rPr>
      </w:pPr>
      <w:r w:rsidRPr="00F525E9">
        <w:rPr>
          <w:rFonts w:ascii="Calibri" w:hAnsi="Calibri" w:cs="Calibri"/>
          <w:b/>
          <w:sz w:val="26"/>
          <w:szCs w:val="26"/>
        </w:rPr>
        <w:t>Для подтверждения сведений о гражданине и членах его семьи, а также их доходах и имуществе к заявлению прилагаются следующие документы: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а) документы, удостоверяющие личность заявителя и членов его семьи;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б) документы, подтверждающие состав семьи (свидетельство о рождении ребенка, свидетельство о заключении брака, судебные решения о признании членов семьи и др.);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в) документы, подтверждающие временное отсутствие членов семьи заявителя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профессиональных образовательных организациях и образовательных организациях высшего образования по очной форме (в случае временного отсутствия члена семьи заявителя):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справка военного комиссариата;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справка учреждения, исполняющего наказание в виде лишения свободы;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справка образовательной организации;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г) документы, подтверждающие размер заработной платы, стипендии;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spellStart"/>
      <w:r w:rsidRPr="00BA4359">
        <w:rPr>
          <w:rFonts w:ascii="Calibri" w:hAnsi="Calibri" w:cs="Calibri"/>
          <w:sz w:val="26"/>
          <w:szCs w:val="26"/>
        </w:rPr>
        <w:t>д</w:t>
      </w:r>
      <w:proofErr w:type="spellEnd"/>
      <w:r w:rsidRPr="00BA4359">
        <w:rPr>
          <w:rFonts w:ascii="Calibri" w:hAnsi="Calibri" w:cs="Calibri"/>
          <w:sz w:val="26"/>
          <w:szCs w:val="26"/>
        </w:rPr>
        <w:t>) документы, подтверждающие суммы уплачиваемых (получаемых) алиментов.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bookmarkStart w:id="0" w:name="Par9"/>
      <w:bookmarkEnd w:id="0"/>
      <w:r w:rsidRPr="00BA4359">
        <w:rPr>
          <w:rFonts w:ascii="Calibri" w:hAnsi="Calibri" w:cs="Calibri"/>
          <w:sz w:val="26"/>
          <w:szCs w:val="26"/>
        </w:rPr>
        <w:t xml:space="preserve"> Для определения стоимости имущества, находящегося в собственности членов семьи или одиноко проживающего гражданина и подлежащего налогообложению, в органы местного самоуправления предоставляются: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а) свидетельств</w:t>
      </w:r>
      <w:proofErr w:type="gramStart"/>
      <w:r w:rsidRPr="00BA4359">
        <w:rPr>
          <w:rFonts w:ascii="Calibri" w:hAnsi="Calibri" w:cs="Calibri"/>
          <w:sz w:val="26"/>
          <w:szCs w:val="26"/>
        </w:rPr>
        <w:t>о(</w:t>
      </w:r>
      <w:proofErr w:type="gramEnd"/>
      <w:r w:rsidRPr="00BA4359">
        <w:rPr>
          <w:rFonts w:ascii="Calibri" w:hAnsi="Calibri" w:cs="Calibri"/>
          <w:sz w:val="26"/>
          <w:szCs w:val="26"/>
        </w:rPr>
        <w:t>а) о государственной регистрации транспортного(</w:t>
      </w:r>
      <w:proofErr w:type="spellStart"/>
      <w:r w:rsidRPr="00BA4359">
        <w:rPr>
          <w:rFonts w:ascii="Calibri" w:hAnsi="Calibri" w:cs="Calibri"/>
          <w:sz w:val="26"/>
          <w:szCs w:val="26"/>
        </w:rPr>
        <w:t>ых</w:t>
      </w:r>
      <w:proofErr w:type="spellEnd"/>
      <w:r w:rsidRPr="00BA4359">
        <w:rPr>
          <w:rFonts w:ascii="Calibri" w:hAnsi="Calibri" w:cs="Calibri"/>
          <w:sz w:val="26"/>
          <w:szCs w:val="26"/>
        </w:rPr>
        <w:t>) средства гражданина и (или) членов его семьи;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б) паспор</w:t>
      </w:r>
      <w:proofErr w:type="gramStart"/>
      <w:r w:rsidRPr="00BA4359">
        <w:rPr>
          <w:rFonts w:ascii="Calibri" w:hAnsi="Calibri" w:cs="Calibri"/>
          <w:sz w:val="26"/>
          <w:szCs w:val="26"/>
        </w:rPr>
        <w:t>т(</w:t>
      </w:r>
      <w:proofErr w:type="gramEnd"/>
      <w:r w:rsidRPr="00BA4359">
        <w:rPr>
          <w:rFonts w:ascii="Calibri" w:hAnsi="Calibri" w:cs="Calibri"/>
          <w:sz w:val="26"/>
          <w:szCs w:val="26"/>
        </w:rPr>
        <w:t>а) транспортного(</w:t>
      </w:r>
      <w:proofErr w:type="spellStart"/>
      <w:r w:rsidRPr="00BA4359">
        <w:rPr>
          <w:rFonts w:ascii="Calibri" w:hAnsi="Calibri" w:cs="Calibri"/>
          <w:sz w:val="26"/>
          <w:szCs w:val="26"/>
        </w:rPr>
        <w:t>ых</w:t>
      </w:r>
      <w:proofErr w:type="spellEnd"/>
      <w:r w:rsidRPr="00BA4359">
        <w:rPr>
          <w:rFonts w:ascii="Calibri" w:hAnsi="Calibri" w:cs="Calibri"/>
          <w:sz w:val="26"/>
          <w:szCs w:val="26"/>
        </w:rPr>
        <w:t>) средства;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в) документы, подтверждающие стоимость транспортного средства гражданина и (или) членов его семьи (договор купли-продажи).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 xml:space="preserve"> Документы, указанные в </w:t>
      </w:r>
      <w:hyperlink w:anchor="Par0" w:history="1">
        <w:r w:rsidRPr="00BA4359">
          <w:rPr>
            <w:rFonts w:ascii="Calibri" w:hAnsi="Calibri" w:cs="Calibri"/>
            <w:color w:val="0000FF"/>
            <w:sz w:val="26"/>
            <w:szCs w:val="26"/>
          </w:rPr>
          <w:t>пунктах 1</w:t>
        </w:r>
      </w:hyperlink>
      <w:r w:rsidRPr="00BA4359">
        <w:rPr>
          <w:rFonts w:ascii="Calibri" w:hAnsi="Calibri" w:cs="Calibri"/>
          <w:sz w:val="26"/>
          <w:szCs w:val="26"/>
        </w:rPr>
        <w:t xml:space="preserve"> и </w:t>
      </w:r>
      <w:hyperlink w:anchor="Par9" w:history="1">
        <w:r w:rsidRPr="00BA4359">
          <w:rPr>
            <w:rFonts w:ascii="Calibri" w:hAnsi="Calibri" w:cs="Calibri"/>
            <w:color w:val="0000FF"/>
            <w:sz w:val="26"/>
            <w:szCs w:val="26"/>
          </w:rPr>
          <w:t>2</w:t>
        </w:r>
      </w:hyperlink>
      <w:r w:rsidRPr="00BA4359">
        <w:rPr>
          <w:rFonts w:ascii="Calibri" w:hAnsi="Calibri" w:cs="Calibri"/>
          <w:sz w:val="26"/>
          <w:szCs w:val="26"/>
        </w:rPr>
        <w:t xml:space="preserve"> настоящего Перечня, предоставляются </w:t>
      </w:r>
      <w:proofErr w:type="gramStart"/>
      <w:r w:rsidRPr="00BA4359">
        <w:rPr>
          <w:rFonts w:ascii="Calibri" w:hAnsi="Calibri" w:cs="Calibri"/>
          <w:sz w:val="26"/>
          <w:szCs w:val="26"/>
        </w:rPr>
        <w:t>гражданами</w:t>
      </w:r>
      <w:proofErr w:type="gramEnd"/>
      <w:r w:rsidRPr="00BA4359">
        <w:rPr>
          <w:rFonts w:ascii="Calibri" w:hAnsi="Calibri" w:cs="Calibri"/>
          <w:sz w:val="26"/>
          <w:szCs w:val="26"/>
        </w:rPr>
        <w:t xml:space="preserve"> как в подлинниках, так и в копиях, заверенных органами государственной власти или органами местного самоуправления, а также выдавшими их организациями.</w:t>
      </w:r>
    </w:p>
    <w:p w:rsidR="00BA4359" w:rsidRPr="00F525E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6"/>
          <w:szCs w:val="26"/>
        </w:rPr>
      </w:pPr>
      <w:r w:rsidRPr="00F525E9">
        <w:rPr>
          <w:rFonts w:ascii="Calibri" w:hAnsi="Calibri" w:cs="Calibri"/>
          <w:b/>
          <w:sz w:val="26"/>
          <w:szCs w:val="26"/>
        </w:rPr>
        <w:t xml:space="preserve"> Заявитель вправе представить по собственной инициативе следующие документы: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а) документ из органа социальной защиты населения о размере получаемых компенсационных (кроме выплат неработающим трудоспособным лицам, осуществляющим уход за нетрудоспособными гражданами) и социальных выплат;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б) документ о выплатах, производимых органом службы занятости населения по месту жительства гражданина;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в) документы о суммах начисленных пенсий, доплат к ним и пособий;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г) копии налоговых деклараций о доходах за расчетный период, заверенные налоговыми органами, подтверждающих доходы гражданина-заявителя и всех членов его семьи или одиноко проживающего гражданина-заявителя;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spellStart"/>
      <w:r w:rsidRPr="00BA4359">
        <w:rPr>
          <w:rFonts w:ascii="Calibri" w:hAnsi="Calibri" w:cs="Calibri"/>
          <w:sz w:val="26"/>
          <w:szCs w:val="26"/>
        </w:rPr>
        <w:t>д</w:t>
      </w:r>
      <w:proofErr w:type="spellEnd"/>
      <w:r w:rsidRPr="00BA4359">
        <w:rPr>
          <w:rFonts w:ascii="Calibri" w:hAnsi="Calibri" w:cs="Calibri"/>
          <w:sz w:val="26"/>
          <w:szCs w:val="26"/>
        </w:rPr>
        <w:t>) документы из органа, осуществляющего государственную регистрацию прав на недвижимое имущество и сделок с ним, о наличии (отсутствии) в собственности гражданина и (или) членов семьи недвижимого имущества (выписка из единого реестра прав);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lastRenderedPageBreak/>
        <w:t>е)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имущества;</w:t>
      </w:r>
    </w:p>
    <w:p w:rsidR="00BA4359" w:rsidRPr="00BA4359" w:rsidRDefault="00BA4359" w:rsidP="00BA4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BA4359">
        <w:rPr>
          <w:rFonts w:ascii="Calibri" w:hAnsi="Calibri" w:cs="Calibri"/>
          <w:sz w:val="26"/>
          <w:szCs w:val="26"/>
        </w:rPr>
        <w:t>ж) документы, подтверждающие нормативную стоимость земельного участка, кроме участков площадью 600 и менее квадратных метров, предоставленные гражданам для ведения садоводства и огородничества.</w:t>
      </w:r>
    </w:p>
    <w:p w:rsidR="00F525E9" w:rsidRPr="00F525E9" w:rsidRDefault="00F525E9" w:rsidP="00DC2F18">
      <w:pPr>
        <w:rPr>
          <w:b/>
          <w:sz w:val="26"/>
          <w:szCs w:val="26"/>
        </w:rPr>
      </w:pPr>
    </w:p>
    <w:p w:rsidR="00F525E9" w:rsidRPr="00F525E9" w:rsidRDefault="00F525E9" w:rsidP="00DC2F18">
      <w:pPr>
        <w:rPr>
          <w:b/>
          <w:sz w:val="26"/>
          <w:szCs w:val="26"/>
        </w:rPr>
      </w:pPr>
      <w:r w:rsidRPr="00F525E9">
        <w:rPr>
          <w:b/>
          <w:sz w:val="26"/>
          <w:szCs w:val="26"/>
        </w:rPr>
        <w:t xml:space="preserve">В соответствии  с законом  Республики  Алтай  3 69-РЗ от 17.10.2006 года  «О порядке  определения размера  дохода  и стоимости    имущества граждан в целях  признания  их  </w:t>
      </w:r>
      <w:proofErr w:type="gramStart"/>
      <w:r w:rsidRPr="00F525E9">
        <w:rPr>
          <w:b/>
          <w:sz w:val="26"/>
          <w:szCs w:val="26"/>
        </w:rPr>
        <w:t>малоимущими</w:t>
      </w:r>
      <w:proofErr w:type="gramEnd"/>
      <w:r w:rsidRPr="00F525E9">
        <w:rPr>
          <w:b/>
          <w:sz w:val="26"/>
          <w:szCs w:val="26"/>
        </w:rPr>
        <w:t xml:space="preserve">  и предоставления им  по договорам социального  найма жилых  помещений муниципального  жилищного фонда» </w:t>
      </w:r>
    </w:p>
    <w:p w:rsidR="00DC2F18" w:rsidRP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sz w:val="26"/>
          <w:szCs w:val="26"/>
        </w:rPr>
      </w:pPr>
      <w:r w:rsidRPr="00DC2F18">
        <w:rPr>
          <w:rFonts w:ascii="Calibri" w:hAnsi="Calibri" w:cs="Calibri"/>
          <w:b/>
          <w:sz w:val="26"/>
          <w:szCs w:val="26"/>
        </w:rPr>
        <w:t xml:space="preserve">Виды доходов, учитываемые в целях признания граждан </w:t>
      </w:r>
      <w:proofErr w:type="gramStart"/>
      <w:r w:rsidRPr="00DC2F18">
        <w:rPr>
          <w:rFonts w:ascii="Calibri" w:hAnsi="Calibri" w:cs="Calibri"/>
          <w:b/>
          <w:sz w:val="26"/>
          <w:szCs w:val="26"/>
        </w:rPr>
        <w:t>малоимущими</w:t>
      </w:r>
      <w:proofErr w:type="gramEnd"/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Для определения размера дохода, приходящегося на каждого члена семьи или одиноко проживающего гражданина, учитывается сумма доходов каждого члена семьи или одиноко проживающего гражданина, полученных как в денежной, так и в натуральной форме, в том числе: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1) все предусмотренные системой оплаты труда выплаты, учитываемые при расчете среднего заработка в соответствии с действующим законодательством;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2) средний заработок, сохраняемый в случаях, предусмотренных трудовым законодательством;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ежемесячное пожизненное содержание судей, вышедших в отставку;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 xml:space="preserve"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</w:t>
      </w:r>
      <w:r>
        <w:rPr>
          <w:rFonts w:ascii="Calibri" w:hAnsi="Calibri" w:cs="Calibri"/>
          <w:sz w:val="26"/>
          <w:szCs w:val="26"/>
        </w:rPr>
        <w:lastRenderedPageBreak/>
        <w:t>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  <w:sz w:val="26"/>
            <w:szCs w:val="26"/>
          </w:rPr>
          <w:t>Закона</w:t>
        </w:r>
      </w:hyperlink>
      <w:r>
        <w:rPr>
          <w:rFonts w:ascii="Calibri" w:hAnsi="Calibri" w:cs="Calibri"/>
          <w:sz w:val="26"/>
          <w:szCs w:val="26"/>
        </w:rPr>
        <w:t xml:space="preserve"> Республики Алтай от 30.10.2014 N 67-РЗ)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</w:r>
      <w:proofErr w:type="gramEnd"/>
      <w:r>
        <w:rPr>
          <w:rFonts w:ascii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</w:rPr>
        <w:t>возрасте</w:t>
      </w:r>
      <w:proofErr w:type="gramEnd"/>
      <w:r>
        <w:rPr>
          <w:rFonts w:ascii="Calibri" w:hAnsi="Calibri" w:cs="Calibri"/>
          <w:sz w:val="26"/>
          <w:szCs w:val="26"/>
        </w:rPr>
        <w:t xml:space="preserve"> от 14 до 18 лет в период их участия во временных работах;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  <w:sz w:val="26"/>
            <w:szCs w:val="26"/>
          </w:rPr>
          <w:t>Закона</w:t>
        </w:r>
      </w:hyperlink>
      <w:r>
        <w:rPr>
          <w:rFonts w:ascii="Calibri" w:hAnsi="Calibri" w:cs="Calibri"/>
          <w:sz w:val="26"/>
          <w:szCs w:val="26"/>
        </w:rPr>
        <w:t xml:space="preserve"> Республики Алтай от 30.10.2014 N 67-РЗ)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пособие по временной нетрудоспособности, пособие по беременности и родам, а также единовременное пособие женщинам, ставшим на учет в медицинских организациях в ранние сроки беременности;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  <w:sz w:val="26"/>
            <w:szCs w:val="26"/>
          </w:rPr>
          <w:t>Закона</w:t>
        </w:r>
      </w:hyperlink>
      <w:r>
        <w:rPr>
          <w:rFonts w:ascii="Calibri" w:hAnsi="Calibri" w:cs="Calibri"/>
          <w:sz w:val="26"/>
          <w:szCs w:val="26"/>
        </w:rPr>
        <w:t xml:space="preserve"> Республики Алтай от 30.10.2014 N 67-РЗ)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ежемесячное пособие на ребенка;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ежемесячное пособие по уходу за ребенком на период до достижения им возраста 1,5 лет и ежемесячная компенсационная выплата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</w:t>
      </w:r>
      <w:proofErr w:type="gramStart"/>
      <w:r>
        <w:rPr>
          <w:rFonts w:ascii="Calibri" w:hAnsi="Calibri" w:cs="Calibri"/>
          <w:sz w:val="26"/>
          <w:szCs w:val="26"/>
        </w:rPr>
        <w:t>специальности</w:t>
      </w:r>
      <w:proofErr w:type="gramEnd"/>
      <w:r>
        <w:rPr>
          <w:rFonts w:ascii="Calibri" w:hAnsi="Calibri" w:cs="Calibri"/>
          <w:sz w:val="26"/>
          <w:szCs w:val="26"/>
        </w:rPr>
        <w:t xml:space="preserve"> 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организации здравоохранения их дети до достижения 18 лет нуждаются в постороннем уходе;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  <w:sz w:val="26"/>
            <w:szCs w:val="26"/>
          </w:rPr>
          <w:t>Закона</w:t>
        </w:r>
      </w:hyperlink>
      <w:r>
        <w:rPr>
          <w:rFonts w:ascii="Calibri" w:hAnsi="Calibri" w:cs="Calibri"/>
          <w:sz w:val="26"/>
          <w:szCs w:val="26"/>
        </w:rPr>
        <w:t xml:space="preserve"> Республики Алтай от 30.10.2014 N 67-РЗ)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учреждений и органов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Республики Алтай, органами местного самоуправления, организациями;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6)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доходы от реализации и сдачи в аренду (наем) недвижимого имущества (земельных участков, домов, квартир, дач, гаражей, транспортных и иных механических средств, средств переработки и хранения продуктов);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птиц, пушных зверей, пчел, рыбы);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7) другие доходы членов семьи или одиноко проживающего гражданина, в которые включаются: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материальная помощь, оказываемая работодателям своим работникам, в том числе бывшим, уволившимся в связи с выходом на пенсию по инвалидности или по возрасту;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доходы по акциям и другие доходы от участия в управлении собственностью организации;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алименты, получаемые членами семьи;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проценты по банковским вкладам;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наследуемые и подаренные денежные средства;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органов государственной власти Республики Алтай, органами местного самоуправления, организациями;</w:t>
      </w:r>
    </w:p>
    <w:p w:rsidR="00DC2F18" w:rsidRDefault="00DC2F18" w:rsidP="00DC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8) денежные средства, выделяемые опекуну (попечителю) на содержание подопечного.</w:t>
      </w:r>
    </w:p>
    <w:p w:rsidR="00DC2F18" w:rsidRDefault="00DC2F18"/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6"/>
          <w:szCs w:val="26"/>
        </w:rPr>
      </w:pPr>
      <w:r w:rsidRPr="00EC64E6">
        <w:rPr>
          <w:rFonts w:ascii="Calibri" w:hAnsi="Calibri" w:cs="Calibri"/>
          <w:b/>
          <w:sz w:val="26"/>
          <w:szCs w:val="26"/>
        </w:rPr>
        <w:lastRenderedPageBreak/>
        <w:t>При определении размера дохода, приходящегося на каждого члена семьи, не учитываются доходы, получаемые по месту пребывания следующих лиц: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службы;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 xml:space="preserve">3) лиц, проживающих в учреждениях </w:t>
      </w:r>
      <w:proofErr w:type="spellStart"/>
      <w:r w:rsidRPr="00EC64E6">
        <w:rPr>
          <w:rFonts w:ascii="Calibri" w:hAnsi="Calibri" w:cs="Calibri"/>
          <w:sz w:val="26"/>
          <w:szCs w:val="26"/>
        </w:rPr>
        <w:t>интернатного</w:t>
      </w:r>
      <w:proofErr w:type="spellEnd"/>
      <w:r w:rsidRPr="00EC64E6">
        <w:rPr>
          <w:rFonts w:ascii="Calibri" w:hAnsi="Calibri" w:cs="Calibri"/>
          <w:sz w:val="26"/>
          <w:szCs w:val="26"/>
        </w:rPr>
        <w:t xml:space="preserve"> типа на полном государственном обеспечении.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>2. Доходы, не связанные с местом пребывания указанных в настоящей статье лиц, учитываются при определении размера дохода, приходящегося на каждого члена его семьи.</w:t>
      </w:r>
    </w:p>
    <w:p w:rsidR="00EC64E6" w:rsidRPr="00EC64E6" w:rsidRDefault="00EC64E6">
      <w:pPr>
        <w:rPr>
          <w:b/>
          <w:sz w:val="26"/>
          <w:szCs w:val="26"/>
        </w:rPr>
      </w:pP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6"/>
          <w:szCs w:val="26"/>
        </w:rPr>
      </w:pPr>
      <w:bookmarkStart w:id="1" w:name="Par0"/>
      <w:bookmarkEnd w:id="1"/>
      <w:r w:rsidRPr="00EC64E6">
        <w:rPr>
          <w:rFonts w:ascii="Calibri" w:hAnsi="Calibri" w:cs="Calibri"/>
          <w:b/>
          <w:sz w:val="26"/>
          <w:szCs w:val="26"/>
        </w:rPr>
        <w:t>При определении стоимости имущества, находящегося в собственности членов семьи или одиноко проживающего гражданина, учитываются следующие виды имущества, подлежащего налогообложению: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>1) жилые дома, квартиры, дачи, гаражи и иные строения, помещения и сооружения;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>2) земельные участки;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>3) транспортные средства.</w:t>
      </w:r>
    </w:p>
    <w:p w:rsidR="00EC64E6" w:rsidRPr="00EC64E6" w:rsidRDefault="00EC64E6" w:rsidP="00EC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64E6">
        <w:rPr>
          <w:rFonts w:ascii="Calibri" w:hAnsi="Calibri" w:cs="Calibri"/>
          <w:sz w:val="26"/>
          <w:szCs w:val="26"/>
        </w:rPr>
        <w:t xml:space="preserve">2. </w:t>
      </w:r>
      <w:proofErr w:type="gramStart"/>
      <w:r w:rsidRPr="00EC64E6">
        <w:rPr>
          <w:rFonts w:ascii="Calibri" w:hAnsi="Calibri" w:cs="Calibri"/>
          <w:sz w:val="26"/>
          <w:szCs w:val="26"/>
        </w:rPr>
        <w:t xml:space="preserve">Если имущество, указанное в </w:t>
      </w:r>
      <w:hyperlink w:anchor="Par0" w:history="1">
        <w:r w:rsidRPr="00EC64E6">
          <w:rPr>
            <w:rFonts w:ascii="Calibri" w:hAnsi="Calibri" w:cs="Calibri"/>
            <w:color w:val="0000FF"/>
            <w:sz w:val="26"/>
            <w:szCs w:val="26"/>
          </w:rPr>
          <w:t>части 1</w:t>
        </w:r>
      </w:hyperlink>
      <w:r w:rsidRPr="00EC64E6">
        <w:rPr>
          <w:rFonts w:ascii="Calibri" w:hAnsi="Calibri" w:cs="Calibri"/>
          <w:sz w:val="26"/>
          <w:szCs w:val="26"/>
        </w:rPr>
        <w:t xml:space="preserve"> настоящей статьи, находится в общей долевой собственности нескольких граждан, в общей долевой собственности граждан и юридических лиц, в общей совместной собственности нескольких физических лиц, и в соответствии с законодательством Российской Федерации о налогах и сборах члены семьи или одиноко проживающий гражданин являются плательщиками налога на указанное имущество, стоимость такой доли или имущества также подлежит</w:t>
      </w:r>
      <w:proofErr w:type="gramEnd"/>
      <w:r w:rsidRPr="00EC64E6">
        <w:rPr>
          <w:rFonts w:ascii="Calibri" w:hAnsi="Calibri" w:cs="Calibri"/>
          <w:sz w:val="26"/>
          <w:szCs w:val="26"/>
        </w:rPr>
        <w:t xml:space="preserve"> учету в целях признания граждан </w:t>
      </w:r>
      <w:proofErr w:type="gramStart"/>
      <w:r w:rsidRPr="00EC64E6">
        <w:rPr>
          <w:rFonts w:ascii="Calibri" w:hAnsi="Calibri" w:cs="Calibri"/>
          <w:sz w:val="26"/>
          <w:szCs w:val="26"/>
        </w:rPr>
        <w:t>малоимущими</w:t>
      </w:r>
      <w:proofErr w:type="gramEnd"/>
      <w:r w:rsidRPr="00EC64E6">
        <w:rPr>
          <w:rFonts w:ascii="Calibri" w:hAnsi="Calibri" w:cs="Calibri"/>
          <w:sz w:val="26"/>
          <w:szCs w:val="26"/>
        </w:rPr>
        <w:t>.</w:t>
      </w:r>
    </w:p>
    <w:p w:rsidR="00DC2F18" w:rsidRDefault="00DC2F18">
      <w:pPr>
        <w:rPr>
          <w:sz w:val="26"/>
          <w:szCs w:val="26"/>
        </w:rPr>
      </w:pPr>
    </w:p>
    <w:p w:rsidR="00317FC1" w:rsidRDefault="00317FC1" w:rsidP="00317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Определение стоимости имущества, находящегося в собственности членов семьи или одиноко проживающего гражданина и подлежащего налогообложению</w:t>
      </w:r>
    </w:p>
    <w:p w:rsidR="00317FC1" w:rsidRPr="00317FC1" w:rsidRDefault="00317FC1" w:rsidP="00317F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6"/>
          <w:szCs w:val="26"/>
        </w:rPr>
      </w:pPr>
    </w:p>
    <w:p w:rsidR="00317FC1" w:rsidRPr="00317FC1" w:rsidRDefault="00317FC1" w:rsidP="0031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6"/>
          <w:szCs w:val="26"/>
        </w:rPr>
      </w:pPr>
      <w:r w:rsidRPr="00317FC1">
        <w:rPr>
          <w:rFonts w:ascii="Calibri" w:hAnsi="Calibri" w:cs="Calibri"/>
          <w:bCs/>
          <w:sz w:val="26"/>
          <w:szCs w:val="26"/>
        </w:rPr>
        <w:t xml:space="preserve">1. Стоимость имущества, находящегося в собственности членов семьи или одиноко проживающего гражданина и подлежащего налогообложению, определяется путем установления общей стоимости этого имущества, находящегося в собственности членов семьи или одиноко проживающего гражданина. В отношении имущества, указанного в </w:t>
      </w:r>
      <w:hyperlink r:id="rId8" w:history="1">
        <w:r w:rsidRPr="00317FC1">
          <w:rPr>
            <w:rFonts w:ascii="Calibri" w:hAnsi="Calibri" w:cs="Calibri"/>
            <w:bCs/>
            <w:color w:val="0000FF"/>
            <w:sz w:val="26"/>
            <w:szCs w:val="26"/>
          </w:rPr>
          <w:t>пункте 1</w:t>
        </w:r>
      </w:hyperlink>
      <w:r w:rsidRPr="00317FC1">
        <w:rPr>
          <w:rFonts w:ascii="Calibri" w:hAnsi="Calibri" w:cs="Calibri"/>
          <w:bCs/>
          <w:sz w:val="26"/>
          <w:szCs w:val="26"/>
        </w:rPr>
        <w:t xml:space="preserve"> части 1 статьи 8 настоящего Закона, принимается инвентаризационная стоимость.</w:t>
      </w:r>
    </w:p>
    <w:p w:rsidR="00317FC1" w:rsidRPr="00317FC1" w:rsidRDefault="00317FC1" w:rsidP="0031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6"/>
          <w:szCs w:val="26"/>
        </w:rPr>
      </w:pPr>
      <w:r w:rsidRPr="00317FC1">
        <w:rPr>
          <w:rFonts w:ascii="Calibri" w:hAnsi="Calibri" w:cs="Calibri"/>
          <w:bCs/>
          <w:sz w:val="26"/>
          <w:szCs w:val="26"/>
        </w:rPr>
        <w:t xml:space="preserve">2. Если члены семьи или одиноко проживающий гражданин ограничены в своих правах по владению, пользованию и </w:t>
      </w:r>
      <w:proofErr w:type="gramStart"/>
      <w:r w:rsidRPr="00317FC1">
        <w:rPr>
          <w:rFonts w:ascii="Calibri" w:hAnsi="Calibri" w:cs="Calibri"/>
          <w:bCs/>
          <w:sz w:val="26"/>
          <w:szCs w:val="26"/>
        </w:rPr>
        <w:t>распоряжению</w:t>
      </w:r>
      <w:proofErr w:type="gramEnd"/>
      <w:r w:rsidRPr="00317FC1">
        <w:rPr>
          <w:rFonts w:ascii="Calibri" w:hAnsi="Calibri" w:cs="Calibri"/>
          <w:bCs/>
          <w:sz w:val="26"/>
          <w:szCs w:val="26"/>
        </w:rPr>
        <w:t xml:space="preserve"> принадлежащим им на </w:t>
      </w:r>
      <w:r w:rsidRPr="00317FC1">
        <w:rPr>
          <w:rFonts w:ascii="Calibri" w:hAnsi="Calibri" w:cs="Calibri"/>
          <w:bCs/>
          <w:sz w:val="26"/>
          <w:szCs w:val="26"/>
        </w:rPr>
        <w:lastRenderedPageBreak/>
        <w:t>праве собственности имуществом, подлежащим налогообложению в порядке, предусмотренном законодательством Российской Федерации, стоимость такого имущества равняется нулю до момента снятия ограничения.</w:t>
      </w:r>
    </w:p>
    <w:p w:rsidR="00317FC1" w:rsidRPr="00317FC1" w:rsidRDefault="00317FC1" w:rsidP="0031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6"/>
          <w:szCs w:val="26"/>
        </w:rPr>
      </w:pPr>
      <w:r w:rsidRPr="00317FC1">
        <w:rPr>
          <w:rFonts w:ascii="Calibri" w:hAnsi="Calibri" w:cs="Calibri"/>
          <w:bCs/>
          <w:sz w:val="26"/>
          <w:szCs w:val="26"/>
        </w:rPr>
        <w:t>3. Основанием признания стоимости имущества равной нулю являются официальные документы, подтверждающие ограничение.</w:t>
      </w:r>
    </w:p>
    <w:p w:rsidR="00317FC1" w:rsidRPr="00317FC1" w:rsidRDefault="00317FC1">
      <w:pPr>
        <w:rPr>
          <w:sz w:val="26"/>
          <w:szCs w:val="26"/>
        </w:rPr>
      </w:pPr>
    </w:p>
    <w:sectPr w:rsidR="00317FC1" w:rsidRPr="0031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359"/>
    <w:rsid w:val="00317FC1"/>
    <w:rsid w:val="00BA4359"/>
    <w:rsid w:val="00DC2F18"/>
    <w:rsid w:val="00EC64E6"/>
    <w:rsid w:val="00F5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EE686F1C13642ED177E13BE5C6C9FE6973E75E537DA297E194303138EAC47BA5137556825CAA86CBD83rFE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2C82AB7DC811A31EECB0C49BFBDD50CB95582FA923A241D8E9ACAD4BB825BDDAD258898C641DD3565593v42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C82AB7DC811A31EECB0C49BFBDD50CB95582FA923A241D8E9ACAD4BB825BDDAD258898C641DD3565593v42DD" TargetMode="External"/><Relationship Id="rId5" Type="http://schemas.openxmlformats.org/officeDocument/2006/relationships/hyperlink" Target="consultantplus://offline/ref=EB2C82AB7DC811A31EECB0C49BFBDD50CB95582FA923A241D8E9ACAD4BB825BDDAD258898C641DD3565593v42E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B2C82AB7DC811A31EECB0C49BFBDD50CB95582FA923A241D8E9ACAD4BB825BDDAD258898C641DD3565593v42F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2047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Суртаева</dc:creator>
  <cp:keywords/>
  <dc:description/>
  <cp:lastModifiedBy>Суртаева</cp:lastModifiedBy>
  <cp:revision>6</cp:revision>
  <dcterms:created xsi:type="dcterms:W3CDTF">2016-11-17T03:18:00Z</dcterms:created>
  <dcterms:modified xsi:type="dcterms:W3CDTF">2016-11-17T04:08:00Z</dcterms:modified>
</cp:coreProperties>
</file>