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8B" w:rsidRDefault="004B70DE" w:rsidP="004B70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4E448B">
        <w:rPr>
          <w:rFonts w:ascii="Times New Roman" w:hAnsi="Times New Roman" w:cs="Times New Roman"/>
          <w:sz w:val="28"/>
          <w:szCs w:val="28"/>
        </w:rPr>
        <w:t xml:space="preserve">  контролирующего органа</w:t>
      </w:r>
      <w:r w:rsidR="00D47587">
        <w:rPr>
          <w:rFonts w:ascii="Times New Roman" w:hAnsi="Times New Roman" w:cs="Times New Roman"/>
          <w:sz w:val="28"/>
          <w:szCs w:val="28"/>
        </w:rPr>
        <w:t xml:space="preserve">: </w:t>
      </w:r>
    </w:p>
    <w:p w:rsidR="004E448B" w:rsidRDefault="004B70DE" w:rsidP="0048644E">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Pr="004B70DE">
        <w:rPr>
          <w:rFonts w:ascii="Times New Roman" w:hAnsi="Times New Roman" w:cs="Times New Roman"/>
          <w:sz w:val="28"/>
          <w:szCs w:val="28"/>
          <w:u w:val="single"/>
        </w:rPr>
        <w:t>Управление финансов Администрации МО</w:t>
      </w:r>
      <w:r w:rsidR="004E448B">
        <w:rPr>
          <w:rFonts w:ascii="Times New Roman" w:hAnsi="Times New Roman" w:cs="Times New Roman"/>
          <w:sz w:val="28"/>
          <w:szCs w:val="28"/>
          <w:u w:val="single"/>
        </w:rPr>
        <w:t xml:space="preserve"> </w:t>
      </w:r>
      <w:r w:rsidRPr="004B70DE">
        <w:rPr>
          <w:rFonts w:ascii="Times New Roman" w:hAnsi="Times New Roman" w:cs="Times New Roman"/>
          <w:sz w:val="28"/>
          <w:szCs w:val="28"/>
          <w:u w:val="single"/>
        </w:rPr>
        <w:t>«Майминский район</w:t>
      </w:r>
    </w:p>
    <w:p w:rsidR="0048644E" w:rsidRDefault="0048644E" w:rsidP="0048644E">
      <w:pPr>
        <w:spacing w:after="0" w:line="240" w:lineRule="auto"/>
        <w:rPr>
          <w:rFonts w:ascii="Times New Roman" w:hAnsi="Times New Roman" w:cs="Times New Roman"/>
          <w:b/>
          <w:sz w:val="32"/>
          <w:szCs w:val="32"/>
        </w:rPr>
      </w:pPr>
    </w:p>
    <w:tbl>
      <w:tblPr>
        <w:tblStyle w:val="a3"/>
        <w:tblW w:w="0" w:type="auto"/>
        <w:tblLook w:val="04A0"/>
      </w:tblPr>
      <w:tblGrid>
        <w:gridCol w:w="3149"/>
        <w:gridCol w:w="6137"/>
      </w:tblGrid>
      <w:tr w:rsidR="00EB6680" w:rsidTr="00BB1753">
        <w:tc>
          <w:tcPr>
            <w:tcW w:w="3149" w:type="dxa"/>
          </w:tcPr>
          <w:p w:rsidR="00EB6680" w:rsidRPr="00EB6680" w:rsidRDefault="00EB6680" w:rsidP="00BB1753">
            <w:pPr>
              <w:jc w:val="both"/>
              <w:rPr>
                <w:rFonts w:ascii="Times New Roman" w:hAnsi="Times New Roman" w:cs="Times New Roman"/>
                <w:sz w:val="24"/>
                <w:szCs w:val="24"/>
              </w:rPr>
            </w:pPr>
            <w:r w:rsidRPr="00EB6680">
              <w:rPr>
                <w:rFonts w:ascii="Times New Roman" w:hAnsi="Times New Roman" w:cs="Times New Roman"/>
                <w:sz w:val="24"/>
                <w:szCs w:val="24"/>
              </w:rPr>
              <w:t>Наименование объекта  проверки</w:t>
            </w:r>
          </w:p>
        </w:tc>
        <w:tc>
          <w:tcPr>
            <w:tcW w:w="6137" w:type="dxa"/>
          </w:tcPr>
          <w:p w:rsidR="00EB6680" w:rsidRPr="0048644E" w:rsidRDefault="00594233" w:rsidP="00EB6680">
            <w:pPr>
              <w:jc w:val="both"/>
              <w:rPr>
                <w:rFonts w:ascii="Times New Roman" w:hAnsi="Times New Roman" w:cs="Times New Roman"/>
                <w:sz w:val="24"/>
                <w:szCs w:val="24"/>
              </w:rPr>
            </w:pPr>
            <w:r w:rsidRPr="0048644E">
              <w:rPr>
                <w:rFonts w:ascii="Times New Roman" w:hAnsi="Times New Roman" w:cs="Times New Roman"/>
                <w:sz w:val="24"/>
                <w:szCs w:val="24"/>
              </w:rPr>
              <w:t>Сельская администрация Бирюлинского сельского поселения Майминского района Республики Алтай</w:t>
            </w:r>
          </w:p>
        </w:tc>
      </w:tr>
      <w:tr w:rsidR="00BB1753" w:rsidTr="00BB1753">
        <w:tc>
          <w:tcPr>
            <w:tcW w:w="3149" w:type="dxa"/>
          </w:tcPr>
          <w:p w:rsidR="00BB1753" w:rsidRPr="00EB6680" w:rsidRDefault="00BB1753" w:rsidP="00A174DA">
            <w:pPr>
              <w:jc w:val="both"/>
              <w:rPr>
                <w:rFonts w:ascii="Times New Roman" w:hAnsi="Times New Roman" w:cs="Times New Roman"/>
                <w:sz w:val="24"/>
                <w:szCs w:val="24"/>
              </w:rPr>
            </w:pPr>
            <w:r>
              <w:rPr>
                <w:rFonts w:ascii="Times New Roman" w:hAnsi="Times New Roman" w:cs="Times New Roman"/>
                <w:sz w:val="24"/>
                <w:szCs w:val="24"/>
              </w:rPr>
              <w:t>Основани</w:t>
            </w:r>
            <w:r w:rsidR="00A174DA">
              <w:rPr>
                <w:rFonts w:ascii="Times New Roman" w:hAnsi="Times New Roman" w:cs="Times New Roman"/>
                <w:sz w:val="24"/>
                <w:szCs w:val="24"/>
              </w:rPr>
              <w:t>е</w:t>
            </w:r>
            <w:r>
              <w:rPr>
                <w:rFonts w:ascii="Times New Roman" w:hAnsi="Times New Roman" w:cs="Times New Roman"/>
                <w:sz w:val="24"/>
                <w:szCs w:val="24"/>
              </w:rPr>
              <w:t xml:space="preserve"> для проведения контрольного мероприятия</w:t>
            </w:r>
          </w:p>
        </w:tc>
        <w:tc>
          <w:tcPr>
            <w:tcW w:w="6137" w:type="dxa"/>
          </w:tcPr>
          <w:p w:rsidR="00BB1753" w:rsidRPr="0048644E" w:rsidRDefault="00A174DA" w:rsidP="00DA7D91">
            <w:pPr>
              <w:jc w:val="both"/>
              <w:rPr>
                <w:rFonts w:ascii="Times New Roman" w:hAnsi="Times New Roman" w:cs="Times New Roman"/>
                <w:sz w:val="24"/>
                <w:szCs w:val="24"/>
              </w:rPr>
            </w:pPr>
            <w:r w:rsidRPr="0048644E">
              <w:rPr>
                <w:rFonts w:ascii="Times New Roman" w:hAnsi="Times New Roman" w:cs="Times New Roman"/>
                <w:sz w:val="24"/>
                <w:szCs w:val="24"/>
              </w:rPr>
              <w:t>План контрольных мероприятий на в</w:t>
            </w:r>
            <w:r w:rsidR="00DA7D91" w:rsidRPr="0048644E">
              <w:rPr>
                <w:rFonts w:ascii="Times New Roman" w:hAnsi="Times New Roman" w:cs="Times New Roman"/>
                <w:sz w:val="24"/>
                <w:szCs w:val="24"/>
              </w:rPr>
              <w:t>т</w:t>
            </w:r>
            <w:r w:rsidRPr="0048644E">
              <w:rPr>
                <w:rFonts w:ascii="Times New Roman" w:hAnsi="Times New Roman" w:cs="Times New Roman"/>
                <w:sz w:val="24"/>
                <w:szCs w:val="24"/>
              </w:rPr>
              <w:t>о</w:t>
            </w:r>
            <w:r w:rsidR="00DA7D91" w:rsidRPr="0048644E">
              <w:rPr>
                <w:rFonts w:ascii="Times New Roman" w:hAnsi="Times New Roman" w:cs="Times New Roman"/>
                <w:sz w:val="24"/>
                <w:szCs w:val="24"/>
              </w:rPr>
              <w:t>ро</w:t>
            </w:r>
            <w:r w:rsidRPr="0048644E">
              <w:rPr>
                <w:rFonts w:ascii="Times New Roman" w:hAnsi="Times New Roman" w:cs="Times New Roman"/>
                <w:sz w:val="24"/>
                <w:szCs w:val="24"/>
              </w:rPr>
              <w:t>е полугодие 2019 г. утвержденный приказом начальника Управления финансов Администрации МО «Майминский район» от 19.</w:t>
            </w:r>
            <w:r w:rsidR="00DA7D91" w:rsidRPr="0048644E">
              <w:rPr>
                <w:rFonts w:ascii="Times New Roman" w:hAnsi="Times New Roman" w:cs="Times New Roman"/>
                <w:sz w:val="24"/>
                <w:szCs w:val="24"/>
              </w:rPr>
              <w:t>06</w:t>
            </w:r>
            <w:r w:rsidRPr="0048644E">
              <w:rPr>
                <w:rFonts w:ascii="Times New Roman" w:hAnsi="Times New Roman" w:cs="Times New Roman"/>
                <w:sz w:val="24"/>
                <w:szCs w:val="24"/>
              </w:rPr>
              <w:t>.201</w:t>
            </w:r>
            <w:r w:rsidR="00DA7D91" w:rsidRPr="0048644E">
              <w:rPr>
                <w:rFonts w:ascii="Times New Roman" w:hAnsi="Times New Roman" w:cs="Times New Roman"/>
                <w:sz w:val="24"/>
                <w:szCs w:val="24"/>
              </w:rPr>
              <w:t>9</w:t>
            </w:r>
            <w:r w:rsidRPr="0048644E">
              <w:rPr>
                <w:rFonts w:ascii="Times New Roman" w:hAnsi="Times New Roman" w:cs="Times New Roman"/>
                <w:sz w:val="24"/>
                <w:szCs w:val="24"/>
              </w:rPr>
              <w:t xml:space="preserve"> г. № </w:t>
            </w:r>
            <w:r w:rsidR="00DA7D91" w:rsidRPr="0048644E">
              <w:rPr>
                <w:rFonts w:ascii="Times New Roman" w:hAnsi="Times New Roman" w:cs="Times New Roman"/>
                <w:sz w:val="24"/>
                <w:szCs w:val="24"/>
              </w:rPr>
              <w:t>9</w:t>
            </w:r>
          </w:p>
        </w:tc>
      </w:tr>
      <w:tr w:rsidR="00EB6680" w:rsidTr="00BB1753">
        <w:tc>
          <w:tcPr>
            <w:tcW w:w="3149" w:type="dxa"/>
          </w:tcPr>
          <w:p w:rsidR="00EB6680" w:rsidRPr="00EB6680" w:rsidRDefault="00DA7D91" w:rsidP="00EB6680">
            <w:pPr>
              <w:jc w:val="both"/>
              <w:rPr>
                <w:rFonts w:ascii="Times New Roman" w:hAnsi="Times New Roman" w:cs="Times New Roman"/>
                <w:sz w:val="24"/>
                <w:szCs w:val="24"/>
              </w:rPr>
            </w:pPr>
            <w:r>
              <w:rPr>
                <w:rFonts w:ascii="Times New Roman" w:hAnsi="Times New Roman" w:cs="Times New Roman"/>
                <w:sz w:val="24"/>
                <w:szCs w:val="24"/>
              </w:rPr>
              <w:t>Тема</w:t>
            </w:r>
            <w:r w:rsidR="00441FF7">
              <w:rPr>
                <w:rFonts w:ascii="Times New Roman" w:hAnsi="Times New Roman" w:cs="Times New Roman"/>
                <w:sz w:val="24"/>
                <w:szCs w:val="24"/>
              </w:rPr>
              <w:t xml:space="preserve"> контрольного мероприятия</w:t>
            </w:r>
          </w:p>
        </w:tc>
        <w:tc>
          <w:tcPr>
            <w:tcW w:w="6137" w:type="dxa"/>
          </w:tcPr>
          <w:p w:rsidR="00EB6680" w:rsidRPr="0048644E" w:rsidRDefault="00594233" w:rsidP="00DA7D91">
            <w:pPr>
              <w:jc w:val="both"/>
              <w:rPr>
                <w:rFonts w:ascii="Times New Roman" w:hAnsi="Times New Roman" w:cs="Times New Roman"/>
                <w:sz w:val="24"/>
                <w:szCs w:val="24"/>
              </w:rPr>
            </w:pPr>
            <w:r w:rsidRPr="0048644E">
              <w:rPr>
                <w:rFonts w:ascii="Times New Roman" w:hAnsi="Times New Roman" w:cs="Times New Roman"/>
                <w:sz w:val="24"/>
                <w:szCs w:val="24"/>
              </w:rPr>
              <w:t>проверка целевого расходования денежных средств предоставленных из резервного фонда Администрации муниципального образования  «Майминский район»</w:t>
            </w:r>
          </w:p>
        </w:tc>
      </w:tr>
      <w:tr w:rsidR="00EB6680" w:rsidTr="00BB1753">
        <w:tc>
          <w:tcPr>
            <w:tcW w:w="3149" w:type="dxa"/>
          </w:tcPr>
          <w:p w:rsidR="00EB6680" w:rsidRPr="00EB6680" w:rsidRDefault="00EB6680" w:rsidP="00EB6680">
            <w:pPr>
              <w:jc w:val="both"/>
              <w:rPr>
                <w:rFonts w:ascii="Times New Roman" w:hAnsi="Times New Roman" w:cs="Times New Roman"/>
                <w:sz w:val="24"/>
                <w:szCs w:val="24"/>
              </w:rPr>
            </w:pPr>
            <w:r w:rsidRPr="00EB6680">
              <w:rPr>
                <w:rFonts w:ascii="Times New Roman" w:hAnsi="Times New Roman" w:cs="Times New Roman"/>
                <w:sz w:val="24"/>
                <w:szCs w:val="24"/>
              </w:rPr>
              <w:t>Проверяемый период</w:t>
            </w:r>
          </w:p>
        </w:tc>
        <w:tc>
          <w:tcPr>
            <w:tcW w:w="6137" w:type="dxa"/>
          </w:tcPr>
          <w:p w:rsidR="00EB6680" w:rsidRPr="00A23DDD" w:rsidRDefault="00C900F2" w:rsidP="001E19DA">
            <w:pPr>
              <w:jc w:val="both"/>
              <w:rPr>
                <w:rFonts w:ascii="Times New Roman" w:hAnsi="Times New Roman" w:cs="Times New Roman"/>
                <w:sz w:val="24"/>
                <w:szCs w:val="24"/>
              </w:rPr>
            </w:pPr>
            <w:r>
              <w:rPr>
                <w:rFonts w:ascii="Times New Roman" w:hAnsi="Times New Roman" w:cs="Times New Roman"/>
                <w:sz w:val="24"/>
                <w:szCs w:val="24"/>
              </w:rPr>
              <w:t>2018 г.</w:t>
            </w:r>
          </w:p>
        </w:tc>
      </w:tr>
      <w:tr w:rsidR="00EB6680" w:rsidTr="00BB1753">
        <w:tc>
          <w:tcPr>
            <w:tcW w:w="3149" w:type="dxa"/>
          </w:tcPr>
          <w:p w:rsidR="00EB6680" w:rsidRPr="00EB6680" w:rsidRDefault="00EB6680" w:rsidP="00EB6680">
            <w:pPr>
              <w:jc w:val="both"/>
              <w:rPr>
                <w:rFonts w:ascii="Times New Roman" w:hAnsi="Times New Roman" w:cs="Times New Roman"/>
                <w:sz w:val="24"/>
                <w:szCs w:val="24"/>
              </w:rPr>
            </w:pPr>
            <w:r w:rsidRPr="00EB6680">
              <w:rPr>
                <w:rFonts w:ascii="Times New Roman" w:hAnsi="Times New Roman" w:cs="Times New Roman"/>
                <w:sz w:val="24"/>
                <w:szCs w:val="24"/>
              </w:rPr>
              <w:t>Сроки осуществления проверки</w:t>
            </w:r>
          </w:p>
        </w:tc>
        <w:tc>
          <w:tcPr>
            <w:tcW w:w="6137" w:type="dxa"/>
          </w:tcPr>
          <w:p w:rsidR="00EB6680" w:rsidRPr="00DA7D91" w:rsidRDefault="008820C2" w:rsidP="00594233">
            <w:pPr>
              <w:jc w:val="both"/>
              <w:rPr>
                <w:rFonts w:ascii="Times New Roman" w:hAnsi="Times New Roman" w:cs="Times New Roman"/>
                <w:sz w:val="24"/>
                <w:szCs w:val="24"/>
              </w:rPr>
            </w:pPr>
            <w:r w:rsidRPr="00DA7D91">
              <w:rPr>
                <w:rFonts w:ascii="Times New Roman" w:hAnsi="Times New Roman" w:cs="Times New Roman"/>
                <w:sz w:val="24"/>
                <w:szCs w:val="24"/>
              </w:rPr>
              <w:t>Н</w:t>
            </w:r>
            <w:r w:rsidR="004E448B" w:rsidRPr="00DA7D91">
              <w:rPr>
                <w:rFonts w:ascii="Times New Roman" w:hAnsi="Times New Roman" w:cs="Times New Roman"/>
                <w:sz w:val="24"/>
                <w:szCs w:val="24"/>
              </w:rPr>
              <w:t xml:space="preserve">ачало проверки </w:t>
            </w:r>
            <w:r w:rsidR="00594233">
              <w:rPr>
                <w:rFonts w:ascii="Times New Roman" w:hAnsi="Times New Roman" w:cs="Times New Roman"/>
                <w:sz w:val="24"/>
                <w:szCs w:val="24"/>
              </w:rPr>
              <w:t>16</w:t>
            </w:r>
            <w:r w:rsidRPr="00DA7D91">
              <w:rPr>
                <w:rFonts w:ascii="Times New Roman" w:hAnsi="Times New Roman" w:cs="Times New Roman"/>
                <w:sz w:val="24"/>
                <w:szCs w:val="24"/>
              </w:rPr>
              <w:t>.</w:t>
            </w:r>
            <w:r w:rsidR="00A831EF">
              <w:rPr>
                <w:rFonts w:ascii="Times New Roman" w:hAnsi="Times New Roman" w:cs="Times New Roman"/>
                <w:sz w:val="24"/>
                <w:szCs w:val="24"/>
              </w:rPr>
              <w:t>0</w:t>
            </w:r>
            <w:r w:rsidR="00594233">
              <w:rPr>
                <w:rFonts w:ascii="Times New Roman" w:hAnsi="Times New Roman" w:cs="Times New Roman"/>
                <w:sz w:val="24"/>
                <w:szCs w:val="24"/>
              </w:rPr>
              <w:t>7</w:t>
            </w:r>
            <w:r w:rsidR="004E448B" w:rsidRPr="00DA7D91">
              <w:rPr>
                <w:rFonts w:ascii="Times New Roman" w:hAnsi="Times New Roman" w:cs="Times New Roman"/>
                <w:sz w:val="24"/>
                <w:szCs w:val="24"/>
              </w:rPr>
              <w:t>.201</w:t>
            </w:r>
            <w:r w:rsidR="00CF4810">
              <w:rPr>
                <w:rFonts w:ascii="Times New Roman" w:hAnsi="Times New Roman" w:cs="Times New Roman"/>
                <w:sz w:val="24"/>
                <w:szCs w:val="24"/>
              </w:rPr>
              <w:t>9</w:t>
            </w:r>
            <w:r w:rsidR="004E448B" w:rsidRPr="00DA7D91">
              <w:rPr>
                <w:rFonts w:ascii="Times New Roman" w:hAnsi="Times New Roman" w:cs="Times New Roman"/>
                <w:sz w:val="24"/>
                <w:szCs w:val="24"/>
              </w:rPr>
              <w:t xml:space="preserve">, окончание проверки </w:t>
            </w:r>
            <w:r w:rsidR="00594233">
              <w:rPr>
                <w:rFonts w:ascii="Times New Roman" w:hAnsi="Times New Roman" w:cs="Times New Roman"/>
                <w:sz w:val="24"/>
                <w:szCs w:val="24"/>
              </w:rPr>
              <w:t>29</w:t>
            </w:r>
            <w:r w:rsidR="004E448B" w:rsidRPr="00DA7D91">
              <w:rPr>
                <w:rFonts w:ascii="Times New Roman" w:hAnsi="Times New Roman" w:cs="Times New Roman"/>
                <w:sz w:val="24"/>
                <w:szCs w:val="24"/>
              </w:rPr>
              <w:t>.</w:t>
            </w:r>
            <w:r w:rsidR="00CF4810">
              <w:rPr>
                <w:rFonts w:ascii="Times New Roman" w:hAnsi="Times New Roman" w:cs="Times New Roman"/>
                <w:sz w:val="24"/>
                <w:szCs w:val="24"/>
              </w:rPr>
              <w:t>0</w:t>
            </w:r>
            <w:r w:rsidR="00594233">
              <w:rPr>
                <w:rFonts w:ascii="Times New Roman" w:hAnsi="Times New Roman" w:cs="Times New Roman"/>
                <w:sz w:val="24"/>
                <w:szCs w:val="24"/>
              </w:rPr>
              <w:t>7</w:t>
            </w:r>
            <w:r w:rsidR="004E448B" w:rsidRPr="00DA7D91">
              <w:rPr>
                <w:rFonts w:ascii="Times New Roman" w:hAnsi="Times New Roman" w:cs="Times New Roman"/>
                <w:sz w:val="24"/>
                <w:szCs w:val="24"/>
              </w:rPr>
              <w:t>.20</w:t>
            </w:r>
            <w:r w:rsidR="00A831EF">
              <w:rPr>
                <w:rFonts w:ascii="Times New Roman" w:hAnsi="Times New Roman" w:cs="Times New Roman"/>
                <w:sz w:val="24"/>
                <w:szCs w:val="24"/>
              </w:rPr>
              <w:t>1</w:t>
            </w:r>
            <w:r w:rsidR="00CF4810">
              <w:rPr>
                <w:rFonts w:ascii="Times New Roman" w:hAnsi="Times New Roman" w:cs="Times New Roman"/>
                <w:sz w:val="24"/>
                <w:szCs w:val="24"/>
              </w:rPr>
              <w:t>9</w:t>
            </w:r>
          </w:p>
        </w:tc>
      </w:tr>
      <w:tr w:rsidR="004E2B0E" w:rsidTr="007F7A6D">
        <w:tc>
          <w:tcPr>
            <w:tcW w:w="9286" w:type="dxa"/>
            <w:gridSpan w:val="2"/>
          </w:tcPr>
          <w:p w:rsidR="004E2B0E" w:rsidRPr="00D47587" w:rsidRDefault="004E2B0E" w:rsidP="004E2B0E">
            <w:pPr>
              <w:jc w:val="center"/>
              <w:rPr>
                <w:rFonts w:ascii="Times New Roman" w:hAnsi="Times New Roman" w:cs="Times New Roman"/>
                <w:i/>
                <w:sz w:val="28"/>
                <w:szCs w:val="28"/>
              </w:rPr>
            </w:pPr>
            <w:r w:rsidRPr="00D47587">
              <w:rPr>
                <w:rFonts w:ascii="Times New Roman" w:hAnsi="Times New Roman" w:cs="Times New Roman"/>
                <w:i/>
                <w:sz w:val="28"/>
                <w:szCs w:val="28"/>
              </w:rPr>
              <w:t>Выявленные нарушения</w:t>
            </w:r>
          </w:p>
        </w:tc>
      </w:tr>
      <w:tr w:rsidR="004E2B0E" w:rsidTr="00BB1753">
        <w:tc>
          <w:tcPr>
            <w:tcW w:w="3149" w:type="dxa"/>
          </w:tcPr>
          <w:p w:rsidR="004E2B0E" w:rsidRPr="00A23DDD" w:rsidRDefault="002B7741" w:rsidP="002B7741">
            <w:pPr>
              <w:jc w:val="center"/>
              <w:rPr>
                <w:rFonts w:ascii="Times New Roman" w:hAnsi="Times New Roman" w:cs="Times New Roman"/>
                <w:sz w:val="28"/>
                <w:szCs w:val="28"/>
              </w:rPr>
            </w:pPr>
            <w:r w:rsidRPr="00A23DDD">
              <w:rPr>
                <w:rFonts w:ascii="Times New Roman" w:hAnsi="Times New Roman" w:cs="Times New Roman"/>
                <w:sz w:val="28"/>
                <w:szCs w:val="28"/>
              </w:rPr>
              <w:t>З</w:t>
            </w:r>
            <w:r w:rsidR="004E2B0E" w:rsidRPr="00A23DDD">
              <w:rPr>
                <w:rFonts w:ascii="Times New Roman" w:hAnsi="Times New Roman" w:cs="Times New Roman"/>
                <w:sz w:val="28"/>
                <w:szCs w:val="28"/>
              </w:rPr>
              <w:t>аконодательств</w:t>
            </w:r>
            <w:r w:rsidRPr="00A23DDD">
              <w:rPr>
                <w:rFonts w:ascii="Times New Roman" w:hAnsi="Times New Roman" w:cs="Times New Roman"/>
                <w:sz w:val="28"/>
                <w:szCs w:val="28"/>
              </w:rPr>
              <w:t>о</w:t>
            </w:r>
          </w:p>
        </w:tc>
        <w:tc>
          <w:tcPr>
            <w:tcW w:w="6137" w:type="dxa"/>
          </w:tcPr>
          <w:p w:rsidR="004E2B0E" w:rsidRPr="00E13D74" w:rsidRDefault="004E2B0E" w:rsidP="004E2B0E">
            <w:pPr>
              <w:pStyle w:val="ConsPlusNormal"/>
              <w:jc w:val="center"/>
              <w:rPr>
                <w:rFonts w:ascii="Times New Roman" w:hAnsi="Times New Roman" w:cs="Times New Roman"/>
                <w:sz w:val="28"/>
                <w:szCs w:val="28"/>
              </w:rPr>
            </w:pPr>
            <w:r>
              <w:rPr>
                <w:rFonts w:ascii="Times New Roman" w:hAnsi="Times New Roman" w:cs="Times New Roman"/>
                <w:sz w:val="28"/>
                <w:szCs w:val="28"/>
              </w:rPr>
              <w:t>Нарушение</w:t>
            </w:r>
          </w:p>
        </w:tc>
      </w:tr>
      <w:tr w:rsidR="00EB6680" w:rsidTr="00BB1753">
        <w:tc>
          <w:tcPr>
            <w:tcW w:w="3149" w:type="dxa"/>
          </w:tcPr>
          <w:p w:rsidR="00C900F2" w:rsidRDefault="00437EF8" w:rsidP="00CF4810">
            <w:pPr>
              <w:autoSpaceDE w:val="0"/>
              <w:autoSpaceDN w:val="0"/>
              <w:adjustRightInd w:val="0"/>
              <w:jc w:val="both"/>
              <w:rPr>
                <w:rFonts w:ascii="Times New Roman" w:hAnsi="Times New Roman" w:cs="Times New Roman"/>
                <w:sz w:val="24"/>
                <w:szCs w:val="24"/>
              </w:rPr>
            </w:pPr>
            <w:r w:rsidRPr="00594233">
              <w:rPr>
                <w:rFonts w:ascii="Times New Roman" w:hAnsi="Times New Roman" w:cs="Times New Roman"/>
                <w:sz w:val="24"/>
                <w:szCs w:val="24"/>
              </w:rPr>
              <w:t xml:space="preserve">1. </w:t>
            </w:r>
            <w:r w:rsidR="00594233" w:rsidRPr="00594233">
              <w:rPr>
                <w:rFonts w:ascii="Times New Roman" w:hAnsi="Times New Roman" w:cs="Times New Roman"/>
                <w:sz w:val="24"/>
                <w:szCs w:val="24"/>
              </w:rPr>
              <w:t>Приказа Минфина России от 01.07.2013 № 65н</w:t>
            </w:r>
            <w:r w:rsidR="00594233">
              <w:rPr>
                <w:rFonts w:ascii="Times New Roman" w:hAnsi="Times New Roman" w:cs="Times New Roman"/>
                <w:sz w:val="24"/>
                <w:szCs w:val="24"/>
              </w:rPr>
              <w:t>,</w:t>
            </w:r>
          </w:p>
          <w:p w:rsidR="00594233" w:rsidRPr="00594233" w:rsidRDefault="00594233" w:rsidP="00CF4810">
            <w:pPr>
              <w:autoSpaceDE w:val="0"/>
              <w:autoSpaceDN w:val="0"/>
              <w:adjustRightInd w:val="0"/>
              <w:jc w:val="both"/>
              <w:rPr>
                <w:rFonts w:ascii="Times New Roman" w:hAnsi="Times New Roman" w:cs="Times New Roman"/>
                <w:sz w:val="24"/>
                <w:szCs w:val="24"/>
              </w:rPr>
            </w:pPr>
            <w:r w:rsidRPr="00594233">
              <w:rPr>
                <w:rFonts w:ascii="Times New Roman" w:hAnsi="Times New Roman" w:cs="Times New Roman"/>
                <w:sz w:val="24"/>
                <w:szCs w:val="24"/>
              </w:rPr>
              <w:t>пункта 54 Приказа Минфина России от 28.12.2010 № 191н</w:t>
            </w:r>
          </w:p>
        </w:tc>
        <w:tc>
          <w:tcPr>
            <w:tcW w:w="6137" w:type="dxa"/>
          </w:tcPr>
          <w:p w:rsidR="00EB6680" w:rsidRDefault="0048644E" w:rsidP="00CF481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w:t>
            </w:r>
            <w:r w:rsidR="00594233" w:rsidRPr="00594233">
              <w:rPr>
                <w:rFonts w:ascii="Times New Roman" w:hAnsi="Times New Roman" w:cs="Times New Roman"/>
                <w:sz w:val="24"/>
                <w:szCs w:val="24"/>
              </w:rPr>
              <w:t>тражени</w:t>
            </w:r>
            <w:r>
              <w:rPr>
                <w:rFonts w:ascii="Times New Roman" w:hAnsi="Times New Roman" w:cs="Times New Roman"/>
                <w:sz w:val="24"/>
                <w:szCs w:val="24"/>
              </w:rPr>
              <w:t>е</w:t>
            </w:r>
            <w:r w:rsidR="00594233" w:rsidRPr="00594233">
              <w:rPr>
                <w:rFonts w:ascii="Times New Roman" w:hAnsi="Times New Roman" w:cs="Times New Roman"/>
                <w:sz w:val="24"/>
                <w:szCs w:val="24"/>
              </w:rPr>
              <w:t xml:space="preserve"> поступивших доходов в сумме 645518,00 руб. по коду бюджетной классификации доходов бюджета бюджетной системы Российской федерации  20240014000000151 «Межбюджетные трансферты, передаваемые </w:t>
            </w:r>
            <w:r w:rsidR="00594233" w:rsidRPr="00594233">
              <w:rPr>
                <w:rFonts w:ascii="Times New Roman" w:hAnsi="Times New Roman" w:cs="Times New Roman"/>
                <w:bCs/>
                <w:sz w:val="24"/>
                <w:szCs w:val="24"/>
              </w:rPr>
              <w:t>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00594233" w:rsidRPr="00594233">
              <w:rPr>
                <w:rFonts w:ascii="Times New Roman" w:hAnsi="Times New Roman" w:cs="Times New Roman"/>
                <w:sz w:val="24"/>
                <w:szCs w:val="24"/>
              </w:rPr>
              <w:t>»</w:t>
            </w:r>
            <w:r w:rsidR="00594233">
              <w:rPr>
                <w:rFonts w:ascii="Times New Roman" w:hAnsi="Times New Roman" w:cs="Times New Roman"/>
                <w:sz w:val="24"/>
                <w:szCs w:val="24"/>
              </w:rPr>
              <w:t>.</w:t>
            </w:r>
          </w:p>
          <w:p w:rsidR="00594233" w:rsidRPr="00594233" w:rsidRDefault="0048644E" w:rsidP="00CF481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00594233" w:rsidRPr="00594233">
              <w:rPr>
                <w:rFonts w:ascii="Times New Roman" w:hAnsi="Times New Roman" w:cs="Times New Roman"/>
                <w:sz w:val="24"/>
                <w:szCs w:val="24"/>
              </w:rPr>
              <w:t xml:space="preserve"> части не соответствия кода бюджетной классификации доходов бюджета бюджетной системы Российской федерации  20240014100000151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указанного в графе 3 «Коды по бюджетной классификации»  раздела 1 «Доходы бюджета»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1 января 2019 г. </w:t>
            </w:r>
            <w:hyperlink r:id="rId6" w:history="1">
              <w:r w:rsidR="00594233" w:rsidRPr="00594233">
                <w:rPr>
                  <w:rFonts w:ascii="Times New Roman" w:hAnsi="Times New Roman" w:cs="Times New Roman"/>
                  <w:sz w:val="24"/>
                  <w:szCs w:val="24"/>
                </w:rPr>
                <w:t>(ф. 0503127)</w:t>
              </w:r>
            </w:hyperlink>
            <w:r w:rsidR="00594233" w:rsidRPr="00594233">
              <w:rPr>
                <w:rFonts w:ascii="Times New Roman" w:hAnsi="Times New Roman" w:cs="Times New Roman"/>
                <w:sz w:val="24"/>
                <w:szCs w:val="24"/>
              </w:rPr>
              <w:t>, коду бюджетной классификации доходов бюджета бюджетной системы Российской федерации  20240014000000151 «</w:t>
            </w:r>
            <w:r w:rsidR="00594233" w:rsidRPr="00594233">
              <w:rPr>
                <w:rFonts w:ascii="Times New Roman" w:hAnsi="Times New Roman" w:cs="Times New Roman"/>
                <w:bCs/>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00594233" w:rsidRPr="00594233">
              <w:rPr>
                <w:rFonts w:ascii="Times New Roman" w:hAnsi="Times New Roman" w:cs="Times New Roman"/>
                <w:sz w:val="24"/>
                <w:szCs w:val="24"/>
              </w:rPr>
              <w:t>»</w:t>
            </w:r>
          </w:p>
        </w:tc>
      </w:tr>
      <w:tr w:rsidR="00BB1753" w:rsidTr="00BB1753">
        <w:tc>
          <w:tcPr>
            <w:tcW w:w="3149" w:type="dxa"/>
          </w:tcPr>
          <w:p w:rsidR="00BB1753" w:rsidRPr="00092E57" w:rsidRDefault="00BB1753" w:rsidP="00EB6680">
            <w:pPr>
              <w:jc w:val="both"/>
              <w:rPr>
                <w:rFonts w:ascii="Times New Roman" w:hAnsi="Times New Roman" w:cs="Times New Roman"/>
                <w:sz w:val="24"/>
                <w:szCs w:val="24"/>
              </w:rPr>
            </w:pPr>
            <w:r>
              <w:rPr>
                <w:rFonts w:ascii="Times New Roman" w:hAnsi="Times New Roman" w:cs="Times New Roman"/>
                <w:sz w:val="24"/>
                <w:szCs w:val="24"/>
              </w:rPr>
              <w:t>Результат проведения контрольного мероприятия</w:t>
            </w:r>
          </w:p>
        </w:tc>
        <w:tc>
          <w:tcPr>
            <w:tcW w:w="6137" w:type="dxa"/>
          </w:tcPr>
          <w:p w:rsidR="00BB1753" w:rsidRPr="00A23DDD" w:rsidRDefault="00A23DDD" w:rsidP="00A23DDD">
            <w:pPr>
              <w:jc w:val="both"/>
              <w:rPr>
                <w:rFonts w:ascii="Times New Roman" w:hAnsi="Times New Roman" w:cs="Times New Roman"/>
                <w:sz w:val="24"/>
                <w:szCs w:val="24"/>
              </w:rPr>
            </w:pPr>
            <w:r w:rsidRPr="00A23DDD">
              <w:rPr>
                <w:rFonts w:ascii="Times New Roman" w:hAnsi="Times New Roman" w:cs="Times New Roman"/>
                <w:sz w:val="24"/>
                <w:szCs w:val="24"/>
              </w:rPr>
              <w:t xml:space="preserve">Выдано представление </w:t>
            </w:r>
          </w:p>
        </w:tc>
      </w:tr>
    </w:tbl>
    <w:p w:rsidR="00EB6680" w:rsidRDefault="00EB6680" w:rsidP="00EB6680">
      <w:pPr>
        <w:jc w:val="both"/>
        <w:rPr>
          <w:rFonts w:ascii="Times New Roman" w:hAnsi="Times New Roman" w:cs="Times New Roman"/>
          <w:sz w:val="28"/>
          <w:szCs w:val="28"/>
        </w:rPr>
      </w:pPr>
    </w:p>
    <w:p w:rsidR="004B70DE" w:rsidRPr="00EB6680" w:rsidRDefault="00BB1753" w:rsidP="00EB6680">
      <w:pPr>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004B70DE">
        <w:rPr>
          <w:rFonts w:ascii="Times New Roman" w:hAnsi="Times New Roman" w:cs="Times New Roman"/>
          <w:sz w:val="28"/>
          <w:szCs w:val="28"/>
        </w:rPr>
        <w:t>Ситникова</w:t>
      </w:r>
      <w:r>
        <w:rPr>
          <w:rFonts w:ascii="Times New Roman" w:hAnsi="Times New Roman" w:cs="Times New Roman"/>
          <w:sz w:val="28"/>
          <w:szCs w:val="28"/>
        </w:rPr>
        <w:t xml:space="preserve"> Г.Н.</w:t>
      </w:r>
    </w:p>
    <w:sectPr w:rsidR="004B70DE" w:rsidRPr="00EB6680" w:rsidSect="004B70DE">
      <w:pgSz w:w="11906" w:h="16838"/>
      <w:pgMar w:top="1134" w:right="851"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4E2" w:rsidRDefault="009824E2" w:rsidP="004B70DE">
      <w:pPr>
        <w:spacing w:after="0" w:line="240" w:lineRule="auto"/>
      </w:pPr>
      <w:r>
        <w:separator/>
      </w:r>
    </w:p>
  </w:endnote>
  <w:endnote w:type="continuationSeparator" w:id="1">
    <w:p w:rsidR="009824E2" w:rsidRDefault="009824E2" w:rsidP="004B7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4E2" w:rsidRDefault="009824E2" w:rsidP="004B70DE">
      <w:pPr>
        <w:spacing w:after="0" w:line="240" w:lineRule="auto"/>
      </w:pPr>
      <w:r>
        <w:separator/>
      </w:r>
    </w:p>
  </w:footnote>
  <w:footnote w:type="continuationSeparator" w:id="1">
    <w:p w:rsidR="009824E2" w:rsidRDefault="009824E2" w:rsidP="004B70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B6680"/>
    <w:rsid w:val="00092E57"/>
    <w:rsid w:val="000E0FD5"/>
    <w:rsid w:val="000E2039"/>
    <w:rsid w:val="0013401B"/>
    <w:rsid w:val="00140DEB"/>
    <w:rsid w:val="00181BDF"/>
    <w:rsid w:val="001E19DA"/>
    <w:rsid w:val="0023699B"/>
    <w:rsid w:val="002B7741"/>
    <w:rsid w:val="00353EF3"/>
    <w:rsid w:val="00437EF8"/>
    <w:rsid w:val="00441FF7"/>
    <w:rsid w:val="004549AE"/>
    <w:rsid w:val="0048644E"/>
    <w:rsid w:val="00493890"/>
    <w:rsid w:val="004A2D4F"/>
    <w:rsid w:val="004B70DE"/>
    <w:rsid w:val="004E2B0E"/>
    <w:rsid w:val="004E448B"/>
    <w:rsid w:val="005015CD"/>
    <w:rsid w:val="00594233"/>
    <w:rsid w:val="005E3583"/>
    <w:rsid w:val="00693C3B"/>
    <w:rsid w:val="006B6B7B"/>
    <w:rsid w:val="00731B71"/>
    <w:rsid w:val="0079485D"/>
    <w:rsid w:val="00827E96"/>
    <w:rsid w:val="00860A55"/>
    <w:rsid w:val="008820C2"/>
    <w:rsid w:val="008B0344"/>
    <w:rsid w:val="008B0BA9"/>
    <w:rsid w:val="009231B9"/>
    <w:rsid w:val="00934C9F"/>
    <w:rsid w:val="009824E2"/>
    <w:rsid w:val="00A174DA"/>
    <w:rsid w:val="00A23DDD"/>
    <w:rsid w:val="00A50B7A"/>
    <w:rsid w:val="00A831EF"/>
    <w:rsid w:val="00AE1D91"/>
    <w:rsid w:val="00AF407C"/>
    <w:rsid w:val="00BB1753"/>
    <w:rsid w:val="00BD5DDF"/>
    <w:rsid w:val="00C07EF9"/>
    <w:rsid w:val="00C15415"/>
    <w:rsid w:val="00C379F4"/>
    <w:rsid w:val="00C900F2"/>
    <w:rsid w:val="00C94826"/>
    <w:rsid w:val="00CF4810"/>
    <w:rsid w:val="00D02E91"/>
    <w:rsid w:val="00D47587"/>
    <w:rsid w:val="00D70C97"/>
    <w:rsid w:val="00DA7D91"/>
    <w:rsid w:val="00E13D74"/>
    <w:rsid w:val="00E91360"/>
    <w:rsid w:val="00EB6680"/>
    <w:rsid w:val="00EE3719"/>
    <w:rsid w:val="00FC4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BDF"/>
  </w:style>
  <w:style w:type="paragraph" w:styleId="1">
    <w:name w:val="heading 1"/>
    <w:basedOn w:val="a"/>
    <w:next w:val="a"/>
    <w:link w:val="10"/>
    <w:uiPriority w:val="9"/>
    <w:qFormat/>
    <w:rsid w:val="00EB66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680"/>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EB6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uiPriority w:val="99"/>
    <w:rsid w:val="00EB6680"/>
    <w:rPr>
      <w:rFonts w:cs="Times New Roman"/>
    </w:rPr>
  </w:style>
  <w:style w:type="paragraph" w:styleId="a4">
    <w:name w:val="header"/>
    <w:basedOn w:val="a"/>
    <w:link w:val="a5"/>
    <w:uiPriority w:val="99"/>
    <w:semiHidden/>
    <w:unhideWhenUsed/>
    <w:rsid w:val="004B70D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B70DE"/>
  </w:style>
  <w:style w:type="paragraph" w:styleId="a6">
    <w:name w:val="footer"/>
    <w:basedOn w:val="a"/>
    <w:link w:val="a7"/>
    <w:uiPriority w:val="99"/>
    <w:semiHidden/>
    <w:unhideWhenUsed/>
    <w:rsid w:val="004B70D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B70DE"/>
  </w:style>
  <w:style w:type="paragraph" w:styleId="a8">
    <w:name w:val="Balloon Text"/>
    <w:basedOn w:val="a"/>
    <w:link w:val="a9"/>
    <w:uiPriority w:val="99"/>
    <w:semiHidden/>
    <w:unhideWhenUsed/>
    <w:rsid w:val="004E44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448B"/>
    <w:rPr>
      <w:rFonts w:ascii="Tahoma" w:hAnsi="Tahoma" w:cs="Tahoma"/>
      <w:sz w:val="16"/>
      <w:szCs w:val="16"/>
    </w:rPr>
  </w:style>
  <w:style w:type="character" w:styleId="aa">
    <w:name w:val="Hyperlink"/>
    <w:basedOn w:val="a0"/>
    <w:uiPriority w:val="99"/>
    <w:rsid w:val="008820C2"/>
    <w:rPr>
      <w:rFonts w:cs="Times New Roman"/>
      <w:color w:val="0000FF"/>
      <w:u w:val="single"/>
    </w:rPr>
  </w:style>
  <w:style w:type="paragraph" w:customStyle="1" w:styleId="ConsPlusNormal">
    <w:name w:val="ConsPlusNormal"/>
    <w:rsid w:val="008820C2"/>
    <w:pPr>
      <w:widowControl w:val="0"/>
      <w:suppressAutoHyphens/>
      <w:autoSpaceDE w:val="0"/>
      <w:spacing w:after="0" w:line="240" w:lineRule="auto"/>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672CFDF48AE358B0ACDF9BF3CBB6B4C8017167B953B6874A170D3780834EDEFEBD669DB2AE098330F459BBDFFD9D05E27488DE20F1C4A0FFAC0J"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370</Words>
  <Characters>2114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dc:creator>
  <cp:keywords/>
  <dc:description/>
  <cp:lastModifiedBy>Gala</cp:lastModifiedBy>
  <cp:revision>17</cp:revision>
  <cp:lastPrinted>2019-03-11T07:53:00Z</cp:lastPrinted>
  <dcterms:created xsi:type="dcterms:W3CDTF">2018-11-07T01:52:00Z</dcterms:created>
  <dcterms:modified xsi:type="dcterms:W3CDTF">2020-01-21T05:26:00Z</dcterms:modified>
</cp:coreProperties>
</file>