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9" w:rsidRDefault="004A60E9" w:rsidP="004A60E9">
      <w:pPr>
        <w:pStyle w:val="ConsPlusNormal"/>
        <w:jc w:val="both"/>
        <w:rPr>
          <w:color w:val="FF0000"/>
        </w:rPr>
      </w:pPr>
    </w:p>
    <w:p w:rsidR="004A60E9" w:rsidRDefault="004A60E9" w:rsidP="004A60E9">
      <w:pPr>
        <w:pStyle w:val="ConsPlusNormal"/>
        <w:jc w:val="both"/>
        <w:rPr>
          <w:color w:val="FF0000"/>
        </w:rPr>
      </w:pPr>
    </w:p>
    <w:p w:rsidR="004A60E9" w:rsidRDefault="004A60E9" w:rsidP="004A60E9">
      <w:pPr>
        <w:pStyle w:val="a3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ПРОГРАММЫ 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 Манжерокское  сельское поселение»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Майминского района Республики Алтай</w:t>
      </w:r>
      <w:r>
        <w:rPr>
          <w:rFonts w:ascii="Times New Roman" w:hAnsi="Times New Roman"/>
          <w:sz w:val="28"/>
          <w:szCs w:val="28"/>
        </w:rPr>
        <w:br/>
        <w:t>«Формирование современной городской среды на 2018-2022 годы»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60E9" w:rsidRDefault="004A60E9" w:rsidP="004A60E9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A60E9" w:rsidRDefault="004A60E9" w:rsidP="004A60E9">
      <w:pPr>
        <w:pStyle w:val="ConsPlusNormal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1. Характеристика текущего состояния сферы благоустройства с.Манжерок</w:t>
      </w:r>
    </w:p>
    <w:p w:rsidR="004A60E9" w:rsidRDefault="004A60E9" w:rsidP="004A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A60E9" w:rsidRDefault="004A60E9" w:rsidP="004A60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К числу наиболее выжных объектов муниципального управления относится сфера благоустройства, основная задача которой заключается в создании современного уровня комфорта жизни населения и повышении привлекательности городской среды. Об этом свидетельствует и определение в качестве одного из приоритетов деятельности по созданию, развитию и модернизации озелененных  общественных пространств, получившее рабочее название «Уютное село».</w:t>
      </w:r>
    </w:p>
    <w:p w:rsidR="004A60E9" w:rsidRDefault="004A60E9" w:rsidP="004A60E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Уровень благоустройства территории с.Манжерок зависит прежде всего, от состиояния общественных территорий, имеющих большое значение, в том числе для организации комфортного отдыха и проведения мероприятий.</w:t>
      </w:r>
    </w:p>
    <w:p w:rsidR="004A60E9" w:rsidRDefault="004A60E9" w:rsidP="004A60E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Анализ сферы благоустройства в с.Манжерок за 3 года, предшествующих году начала реализации основного мероприятия: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период с 2014 по 2017 годы  проведены работы по реконструкции  и ремонту парка. В 2014 году к празднованию 70-летней годовщины Победы в Великой Отечественной Войне на территории парка: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-выполнен  ремонт   основания памятника  на сумму 35,000 тыс. рублей;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-изготовлено и смонтировано ограждение территории памятника на сумму  380</w:t>
      </w:r>
      <w:r>
        <w:rPr>
          <w:rFonts w:ascii="Times New Roman" w:hAnsi="Times New Roman"/>
          <w:color w:val="FF0000"/>
          <w:sz w:val="28"/>
          <w:szCs w:val="28"/>
        </w:rPr>
        <w:t xml:space="preserve">,000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рублей;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-проведен косметический ремонт памятника, отремонтирована плитка, на сумму 16,000 тыс.рублей. 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-в 2017 году проведен текущий ремонт памятника     на  сумму 83.000 тыс. рублей.  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мест общего пользования, детских площадок  по следующим адресам: ул.Ленинская,51,  ул.Дружбы,26.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Для проведения капитального ремонта наружного уличного освещения  приобретены лампы на сумму 99,00 тыс.рублей.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текущего состояния сферы благоустройства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с.Манжерок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Количество и площадь общественных территорий (парки, скверы, набережные и т.д.) с.Манжерок</w:t>
      </w:r>
      <w:r>
        <w:rPr>
          <w:rFonts w:ascii="Times New Roman" w:hAnsi="Times New Roman"/>
          <w:sz w:val="28"/>
          <w:szCs w:val="28"/>
        </w:rPr>
        <w:t xml:space="preserve"> составляет 7022,0.кв.м. Площадь общественных территорий  включает в себя: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парк общей площадью 2487кв. м;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-скверы, набережные, общественные территории, детские площадки 4535кв.м: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Учитывая, что на 01.01.2017 года численность населения  с.Манжерок муниципального образования «Манжерокское сельское поселение» составила 1997 человек, площадь благоустроенных общественных территорий, приходящихся на 1 жителя, составляет 2,09 кв.м.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Прогнозируемая  площадь общественных территорий  (парков, скверов, набережных,детские площадки и т.д.) на 31.12.2018 года в с.Манжерок   составляет 7022,00 .кв.м.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Прогнозируемая численность населения муниципального образования «Манжерокское сельское поселение» на 01.01.2018 года – 2307 человек, площадь благоустроенных общественных территорий, приходящихся на 1 жителя, составит 3,04 кв.м.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Принятие муниципальной программы «Формирование современной городской среды» на 2018-2022 годы» позволит создать механизм реализации мероприятий по благоустройству, отвечающий современным требованиям к  формированию комфортной среды.</w:t>
      </w:r>
    </w:p>
    <w:p w:rsidR="004A60E9" w:rsidRDefault="004A60E9" w:rsidP="004A60E9">
      <w:pPr>
        <w:pStyle w:val="ConsPlusNormal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2. Приоритеты муниципальной политики в сфере благоустройства,  цели и задачи Программы</w:t>
      </w:r>
    </w:p>
    <w:p w:rsidR="004A60E9" w:rsidRDefault="004A60E9" w:rsidP="004A60E9">
      <w:pPr>
        <w:pStyle w:val="ConsPlusNormal"/>
        <w:ind w:firstLine="66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Цель программы: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60E9" w:rsidRDefault="004A60E9" w:rsidP="004A60E9">
      <w:pPr>
        <w:pStyle w:val="ConsPlusNormal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-повышение качества и комфорта среды путем выполнения мероприятий по благоустройству территории с.Манжерок:</w:t>
      </w:r>
    </w:p>
    <w:p w:rsidR="004A60E9" w:rsidRDefault="004A60E9" w:rsidP="004A60E9">
      <w:pPr>
        <w:pStyle w:val="ConsPlusNormal"/>
        <w:ind w:firstLine="66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-комплексное благоустройство, озеленение и световое оформление села.</w:t>
      </w:r>
    </w:p>
    <w:p w:rsidR="004A60E9" w:rsidRDefault="004A60E9" w:rsidP="004A60E9">
      <w:pPr>
        <w:pStyle w:val="ConsPlusNormal"/>
        <w:ind w:firstLine="66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</w:p>
    <w:p w:rsidR="004A60E9" w:rsidRDefault="004A60E9" w:rsidP="004A60E9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-повышение уровня благоустройства </w:t>
      </w:r>
      <w:r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с.Манжерок</w:t>
      </w:r>
    </w:p>
    <w:p w:rsidR="004A60E9" w:rsidRDefault="004A60E9" w:rsidP="004A60E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-создание новых  общественных территорий и обеспечение их надлежащего состояния</w:t>
      </w:r>
    </w:p>
    <w:p w:rsidR="004A60E9" w:rsidRDefault="004A60E9" w:rsidP="004A60E9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-повышение уровня вовлеченности граждан, организаций в реализацию мероприятий по благоустройству территорий  с,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Манжерок</w:t>
      </w:r>
    </w:p>
    <w:p w:rsidR="004A60E9" w:rsidRDefault="004A60E9" w:rsidP="004A60E9">
      <w:pPr>
        <w:pStyle w:val="ConsPlusNormal"/>
        <w:ind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A60E9" w:rsidRDefault="004A60E9" w:rsidP="004A60E9">
      <w:pPr>
        <w:pStyle w:val="ConsPlusNormal"/>
        <w:ind w:firstLine="567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 Сроки реализации муниципальной программы</w:t>
      </w:r>
    </w:p>
    <w:p w:rsidR="004A60E9" w:rsidRDefault="004A60E9" w:rsidP="004A60E9">
      <w:pPr>
        <w:pStyle w:val="ConsPlusNormal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Сроки реализации программы: 2018-2022 годы. </w:t>
      </w:r>
    </w:p>
    <w:p w:rsidR="004A60E9" w:rsidRDefault="004A60E9" w:rsidP="004A60E9">
      <w:pPr>
        <w:pStyle w:val="ConsPlusNormal"/>
        <w:jc w:val="center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A60E9" w:rsidRDefault="004A60E9" w:rsidP="004A60E9">
      <w:pPr>
        <w:pStyle w:val="ConsPlusNormal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4. Прогноз ожидаемых результатов реализации Программы</w:t>
      </w:r>
    </w:p>
    <w:p w:rsidR="004A60E9" w:rsidRDefault="004A60E9" w:rsidP="004A60E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к концу 2022 года обеспечить повышение уровня благоустройства территории с.Манжерок за счет достижения следующих результатов: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в рамках Программы общественных территорий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-вовлечение заинтересованных лиц в реализацию мероприятий по выполнению перечня работ по благоустройству общественных территорий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числу основных рисков, которые могут оказать влияние на конечный </w:t>
      </w:r>
      <w:r>
        <w:rPr>
          <w:rFonts w:ascii="Times New Roman" w:hAnsi="Times New Roman"/>
          <w:sz w:val="28"/>
          <w:szCs w:val="28"/>
        </w:rPr>
        <w:lastRenderedPageBreak/>
        <w:t>результат реализации мероприятий Программы относятся: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-бюджетные риски связанные с дефицитом бюджетов бюджетной системы Российской Федерации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риски, связанные с низкой активностью граждан в реализации мероприятий по благоустройству с.Манжерок.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предотвращения возникновения рисков и снижению вероятности возникновения необходимо: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-проводить работу по информированию и разъяснению, в целях повышения активности граждан и организаций в реализации мероприятий;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положительного опыта реализации мероприятий.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5.Объем средств необходимых на реализацию Программы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Программы согласно приложению  предусматривает финансирование в объеме 11283,057тыс.руб.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федерального бюджета 10571,044тыс.руб.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бюджета Республики Алтай 564,153тыс.руб.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бюджета Манжерокского сельского поселения 147,830тыс.руб.</w:t>
      </w:r>
    </w:p>
    <w:p w:rsidR="004A60E9" w:rsidRDefault="004A60E9" w:rsidP="004A60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привлеченных средств 30,0тыс.руб.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6.Мероприятия программы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повышения уровня благоустройства общественных территорий с.Манжерок, предусмотрен перечень основных мероприятий Программы, направленных на: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общественных территорий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мероприятий по благоустройству общественных территорий осуществляется в соответствии с перечнем общественных территорий, подлежащих благоустройству в 2018-2022 годы, с перечнем видов работ. Мероприятия по благоустройству общественных территорий включают в себя обустройство зон отдыха, озеленение, уход за существующими посадками, освещение.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Нормативная стоимость работ по благоустройству общественных территорий определяется индивидуально по каждому мероприятию, по результатам конкурсных процедур(приложение№2)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Организация трудового участия заинтересованных лиц осуществляется в соответствии с решением общего собрания граждан.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Трудовое участие заинтересованных лиц подтверждается: 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-отчетами администрации о проведении мероприятия с трудовым участием граждан;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-отчетами подрядных организаций о выполнении работ, включающих информацию о проведении мероприяимя с трудовым участием заинтересованных лиц;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-иными документами с приложением фото-видеоматериалов о проведении мероприятия с трудовым участием граждан.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Дизайн-проект по благоустройству должен быть оформлен в письменном виде и содержать следующую информацию: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-наименование проекта по благоустройству  территории общего пользования,  включающее адрес  территорий общего пользования, парков, скверов, набережных  (далее – МКД).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текстовое и визуальное описание предлагаемого проекта благоустройства, в том числе концепцию проекта и перечень элементов благоустройства, предлагаемых к размещению на  соответствующей территории.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Дизайн-проект благоустройства общественных территорий подлежит обсуждению и утверждению представителями заинтересованных лиц. Содержание проекта зависит от вида и состава планируемых работ. Проект должен предусматривать возможность реализации обустройства  территории общего пользования, парков, скверов и набережных  в соответствии с минимальным и (или) дополнительным перечнем работ по благоустройству, выбранным  населением.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проекта осуществляется в виде проектно-сметной документации. 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A60E9" w:rsidRDefault="004A60E9" w:rsidP="004A6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OLE_LINK58"/>
      <w:bookmarkStart w:id="1" w:name="OLE_LINK38"/>
      <w:bookmarkStart w:id="2" w:name="OLE_LINK37"/>
      <w:bookmarkStart w:id="3" w:name="OLE_LINK36"/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rPr>
          <w:rFonts w:ascii="Times New Roman" w:hAnsi="Times New Roman"/>
          <w:sz w:val="28"/>
          <w:szCs w:val="28"/>
        </w:rPr>
      </w:pPr>
    </w:p>
    <w:p w:rsidR="004A60E9" w:rsidRPr="004A60E9" w:rsidRDefault="004A60E9" w:rsidP="004A60E9">
      <w:pPr>
        <w:pStyle w:val="ConsPlusNormal"/>
        <w:jc w:val="right"/>
      </w:pPr>
      <w:r w:rsidRPr="004A60E9">
        <w:t xml:space="preserve">Приложение№1  </w:t>
      </w:r>
    </w:p>
    <w:p w:rsidR="004A60E9" w:rsidRPr="004A60E9" w:rsidRDefault="004A60E9" w:rsidP="004A60E9">
      <w:pPr>
        <w:pStyle w:val="ConsPlusNormal"/>
        <w:jc w:val="right"/>
      </w:pPr>
      <w:r w:rsidRPr="004A60E9">
        <w:t>К</w:t>
      </w:r>
      <w:r>
        <w:t xml:space="preserve"> проекту </w:t>
      </w:r>
      <w:r w:rsidRPr="004A60E9">
        <w:t xml:space="preserve"> муниципальной программы «Формирование </w:t>
      </w:r>
    </w:p>
    <w:p w:rsidR="004A60E9" w:rsidRPr="004A60E9" w:rsidRDefault="004A60E9" w:rsidP="004A60E9">
      <w:pPr>
        <w:pStyle w:val="ConsPlusNormal"/>
        <w:jc w:val="right"/>
      </w:pPr>
      <w:r w:rsidRPr="004A60E9">
        <w:t xml:space="preserve">современной городской среды» на 2018-2022 </w:t>
      </w:r>
    </w:p>
    <w:p w:rsidR="004A60E9" w:rsidRPr="004A60E9" w:rsidRDefault="004A60E9" w:rsidP="004A60E9">
      <w:pPr>
        <w:pStyle w:val="ConsPlusNormal"/>
        <w:jc w:val="right"/>
      </w:pPr>
      <w:r w:rsidRPr="004A60E9">
        <w:t xml:space="preserve">годы на территории Манжерокского  </w:t>
      </w:r>
    </w:p>
    <w:p w:rsidR="004A60E9" w:rsidRPr="004A60E9" w:rsidRDefault="004A60E9" w:rsidP="004A60E9">
      <w:pPr>
        <w:pStyle w:val="ConsPlusNormal"/>
        <w:jc w:val="right"/>
      </w:pPr>
      <w:r w:rsidRPr="004A60E9">
        <w:t xml:space="preserve">сельского поселения </w:t>
      </w:r>
    </w:p>
    <w:p w:rsidR="004A60E9" w:rsidRPr="004A60E9" w:rsidRDefault="004A60E9" w:rsidP="004A60E9">
      <w:pPr>
        <w:pStyle w:val="a3"/>
        <w:rPr>
          <w:rFonts w:ascii="Times New Roman" w:hAnsi="Times New Roman"/>
          <w:sz w:val="28"/>
          <w:szCs w:val="28"/>
        </w:rPr>
      </w:pPr>
    </w:p>
    <w:p w:rsidR="004A60E9" w:rsidRP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ПРОГРАММЫ</w:t>
      </w:r>
    </w:p>
    <w:p w:rsidR="004A60E9" w:rsidRDefault="004A60E9" w:rsidP="004A60E9">
      <w:pPr>
        <w:pStyle w:val="ConsPlusNormal"/>
        <w:jc w:val="right"/>
        <w:rPr>
          <w:color w:val="FF0000"/>
        </w:rPr>
      </w:pPr>
    </w:p>
    <w:tbl>
      <w:tblPr>
        <w:tblW w:w="9440" w:type="dxa"/>
        <w:jc w:val="center"/>
        <w:tblInd w:w="-229" w:type="dxa"/>
        <w:tblLook w:val="04A0"/>
      </w:tblPr>
      <w:tblGrid>
        <w:gridCol w:w="2479"/>
        <w:gridCol w:w="6961"/>
      </w:tblGrid>
      <w:tr w:rsidR="004A60E9" w:rsidTr="004A60E9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2018-2022 годы</w:t>
            </w:r>
          </w:p>
        </w:tc>
      </w:tr>
      <w:tr w:rsidR="004A60E9" w:rsidTr="004A60E9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Муниципальное образование «Манжерокское сельское поселение» Майминского района Республики Алтай</w:t>
            </w:r>
          </w:p>
        </w:tc>
      </w:tr>
      <w:tr w:rsidR="004A60E9" w:rsidTr="004A60E9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Default="004A60E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«Манжерокское сельское поселение» Маймиснкого района Республики Алтай</w:t>
            </w:r>
          </w:p>
          <w:p w:rsidR="004A60E9" w:rsidRDefault="004A60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Заинтересованные лица (по согласованию); привлеченные организации выигравшие конкурс.</w:t>
            </w:r>
          </w:p>
        </w:tc>
      </w:tr>
      <w:tr w:rsidR="004A60E9" w:rsidTr="004A60E9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благоустройства территории с.Манжерок</w:t>
            </w:r>
          </w:p>
        </w:tc>
      </w:tr>
      <w:tr w:rsidR="004A60E9" w:rsidTr="004A60E9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Default="004A60E9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территории с.Манжерок(парков,скверов, детских площадок)</w:t>
            </w:r>
          </w:p>
        </w:tc>
      </w:tr>
      <w:tr w:rsidR="004A60E9" w:rsidTr="004A60E9">
        <w:trPr>
          <w:trHeight w:val="552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0E9" w:rsidRDefault="004A60E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благоустроенных общественных территорий, 7,022тыс.кв.м;</w:t>
            </w:r>
          </w:p>
          <w:p w:rsidR="004A60E9" w:rsidRDefault="004A60E9">
            <w:pPr>
              <w:pStyle w:val="a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A60E9" w:rsidTr="004A60E9">
        <w:trPr>
          <w:trHeight w:val="276"/>
          <w:jc w:val="center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2018 -2022 годы</w:t>
            </w:r>
          </w:p>
        </w:tc>
      </w:tr>
      <w:tr w:rsidR="004A60E9" w:rsidTr="004A60E9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Pr="004A60E9" w:rsidRDefault="004A6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 11283057,00  рублей, в том числе:</w:t>
            </w:r>
          </w:p>
          <w:p w:rsidR="004A60E9" w:rsidRPr="004A60E9" w:rsidRDefault="004A6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>- благоустройство общественных территорий 11283057 рублей;</w:t>
            </w:r>
          </w:p>
          <w:p w:rsidR="004A60E9" w:rsidRPr="004A60E9" w:rsidRDefault="004A6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10571044,00  рубля, средства  бюджета Республики Алтай 564153,00 рубля, </w:t>
            </w:r>
          </w:p>
          <w:p w:rsidR="004A60E9" w:rsidRPr="004A60E9" w:rsidRDefault="004A6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 xml:space="preserve">средства  бюджета Манжерокского сельского поселения 147830,00 рублей, </w:t>
            </w:r>
          </w:p>
          <w:p w:rsidR="004A60E9" w:rsidRPr="004A60E9" w:rsidRDefault="004A60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>средства привлеченные 30000,00</w:t>
            </w:r>
          </w:p>
        </w:tc>
      </w:tr>
      <w:tr w:rsidR="004A60E9" w:rsidTr="004A60E9">
        <w:trPr>
          <w:trHeight w:val="55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рублейОжидаемые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0E9" w:rsidRPr="004A60E9" w:rsidRDefault="004A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60E9">
              <w:rPr>
                <w:rFonts w:ascii="Times New Roman" w:hAnsi="Times New Roman"/>
                <w:sz w:val="28"/>
                <w:szCs w:val="28"/>
              </w:rPr>
              <w:t xml:space="preserve">Благоустройство в рамках Программы общественных территорий с.Манжерок  </w:t>
            </w:r>
          </w:p>
        </w:tc>
      </w:tr>
    </w:tbl>
    <w:p w:rsidR="004A60E9" w:rsidRDefault="004A60E9" w:rsidP="004A60E9">
      <w:pPr>
        <w:pStyle w:val="a3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 на 2018-2022 год»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>Нормативная стоимость (единичные расценки) работ по благоустройству  территорий общего пользования, скверов, парков, набережных</w:t>
      </w:r>
    </w:p>
    <w:tbl>
      <w:tblPr>
        <w:tblW w:w="27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6"/>
        <w:gridCol w:w="4680"/>
        <w:gridCol w:w="22"/>
        <w:gridCol w:w="1076"/>
        <w:gridCol w:w="1035"/>
        <w:gridCol w:w="1520"/>
        <w:gridCol w:w="1298"/>
        <w:gridCol w:w="11"/>
        <w:gridCol w:w="7867"/>
        <w:gridCol w:w="9046"/>
      </w:tblGrid>
      <w:tr w:rsidR="004A60E9" w:rsidTr="004A60E9">
        <w:trPr>
          <w:gridAfter w:val="3"/>
          <w:wAfter w:w="16922" w:type="dxa"/>
          <w:trHeight w:val="575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Еденица измерения</w:t>
            </w:r>
          </w:p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работ в ценах 1 кв. 2017 г.,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 необх для выполнен программ</w:t>
            </w:r>
          </w:p>
        </w:tc>
      </w:tr>
      <w:tr w:rsidR="004A60E9" w:rsidTr="004A60E9">
        <w:trPr>
          <w:gridAfter w:val="3"/>
          <w:wAfter w:w="16922" w:type="dxa"/>
          <w:trHeight w:val="1009"/>
        </w:trPr>
        <w:tc>
          <w:tcPr>
            <w:tcW w:w="8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0E9" w:rsidRDefault="004A60E9" w:rsidP="007430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Новое строительство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проезда из асфальтобетонной смеси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толщиной 8 см. с подстилающими слоями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2057634,00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1.2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тротуаров из асфальтобетонной смеси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толщиной 4 см. с подстилающими слоями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1048100,00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тротуаров из плитки с подстилающими и выравнивающими основаниями из песка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3348400,00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бордюра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2136200,00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опор (со стоимостью опоры)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светильника (без подключения к линии)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74920,00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скамьи (без материала)/(с материалом)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879,00/8 437,00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160303,00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урны (без материала) )/(с материалом)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879,00/3 228,00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61332,00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контейнерных площадок (без стоимости контейнера)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на 1 контейнер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19 841,00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912686,00</w:t>
            </w:r>
          </w:p>
        </w:tc>
      </w:tr>
      <w:tr w:rsidR="004A60E9" w:rsidTr="004A60E9">
        <w:trPr>
          <w:gridAfter w:val="3"/>
          <w:wAfter w:w="16922" w:type="dxa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дождевой канализации (лоток, решетка)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23 876,00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143256,00</w:t>
            </w:r>
          </w:p>
        </w:tc>
      </w:tr>
      <w:tr w:rsidR="004A60E9" w:rsidTr="004A60E9">
        <w:tc>
          <w:tcPr>
            <w:tcW w:w="1807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 w:rsidP="007430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Ремонт</w:t>
            </w:r>
          </w:p>
        </w:tc>
      </w:tr>
      <w:tr w:rsidR="004A60E9" w:rsidTr="004A60E9">
        <w:trPr>
          <w:gridAfter w:val="4"/>
          <w:wAfter w:w="18220" w:type="dxa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60E9" w:rsidTr="004A60E9">
        <w:tc>
          <w:tcPr>
            <w:tcW w:w="8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2.Иные работы</w:t>
            </w:r>
          </w:p>
        </w:tc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 w:rsidP="007430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работы</w:t>
            </w:r>
          </w:p>
        </w:tc>
      </w:tr>
      <w:tr w:rsidR="004A60E9" w:rsidTr="004A60E9">
        <w:trPr>
          <w:gridAfter w:val="2"/>
          <w:wAfter w:w="16911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газона 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106260,00</w:t>
            </w:r>
          </w:p>
        </w:tc>
      </w:tr>
      <w:tr w:rsidR="004A60E9" w:rsidTr="004A60E9">
        <w:trPr>
          <w:gridAfter w:val="2"/>
          <w:wAfter w:w="16911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Посадка деревьев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139566,00</w:t>
            </w:r>
          </w:p>
        </w:tc>
      </w:tr>
      <w:tr w:rsidR="004A60E9" w:rsidTr="004A60E9">
        <w:trPr>
          <w:gridAfter w:val="2"/>
          <w:wAfter w:w="16911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игровых комплексов , 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0E9" w:rsidRDefault="004A60E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247200,00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494400,00</w:t>
            </w:r>
          </w:p>
        </w:tc>
      </w:tr>
    </w:tbl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p w:rsidR="004A60E9" w:rsidRDefault="004A60E9" w:rsidP="004A60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 на 2018-2022 годы»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60E9" w:rsidRDefault="004A60E9" w:rsidP="004A60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СВЕДЕНИЯ </w:t>
      </w:r>
    </w:p>
    <w:p w:rsidR="004A60E9" w:rsidRDefault="004A60E9" w:rsidP="004A60E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показателях (индикаторах) муниципальной программы ф</w:t>
      </w:r>
      <w:r>
        <w:rPr>
          <w:rFonts w:ascii="Times New Roman" w:hAnsi="Times New Roman"/>
          <w:sz w:val="28"/>
          <w:szCs w:val="28"/>
        </w:rPr>
        <w:t>ормирования современной городской среды на 2018-2022 годы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1"/>
        <w:gridCol w:w="1556"/>
        <w:gridCol w:w="1383"/>
      </w:tblGrid>
      <w:tr w:rsidR="004A60E9" w:rsidTr="004A60E9">
        <w:trPr>
          <w:trHeight w:val="175"/>
        </w:trPr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</w:p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</w:tr>
      <w:tr w:rsidR="004A60E9" w:rsidTr="004A60E9">
        <w:trPr>
          <w:trHeight w:val="301"/>
        </w:trPr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0E9" w:rsidTr="004A60E9">
        <w:trPr>
          <w:trHeight w:val="556"/>
        </w:trPr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 кв.м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7022</w:t>
            </w:r>
          </w:p>
        </w:tc>
      </w:tr>
    </w:tbl>
    <w:p w:rsidR="004A60E9" w:rsidRDefault="004A60E9" w:rsidP="004A60E9">
      <w:pPr>
        <w:rPr>
          <w:rFonts w:ascii="Times New Roman" w:eastAsia="Calibri" w:hAnsi="Times New Roman"/>
          <w:lang w:eastAsia="en-US"/>
        </w:rPr>
      </w:pPr>
    </w:p>
    <w:p w:rsidR="004A60E9" w:rsidRDefault="004A60E9" w:rsidP="004A60E9">
      <w:pPr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spacing w:after="0"/>
        <w:rPr>
          <w:rFonts w:ascii="Times New Roman" w:hAnsi="Times New Roman"/>
          <w:sz w:val="28"/>
          <w:szCs w:val="28"/>
        </w:rPr>
        <w:sectPr w:rsidR="004A60E9">
          <w:pgSz w:w="11906" w:h="16838"/>
          <w:pgMar w:top="1134" w:right="850" w:bottom="1134" w:left="1701" w:header="708" w:footer="708" w:gutter="0"/>
          <w:cols w:space="720"/>
        </w:sect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 на 2018-2022 годы»</w:t>
      </w:r>
    </w:p>
    <w:p w:rsidR="004A60E9" w:rsidRDefault="004A60E9" w:rsidP="004A60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</w:rPr>
      </w:pPr>
      <w:bookmarkStart w:id="4" w:name="Par1631"/>
      <w:bookmarkEnd w:id="4"/>
      <w:r>
        <w:rPr>
          <w:rFonts w:ascii="Times New Roman" w:eastAsia="Times New Roman" w:hAnsi="Times New Roman"/>
          <w:b/>
          <w:sz w:val="27"/>
          <w:szCs w:val="27"/>
        </w:rPr>
        <w:t>РЕСУРСНОЕ ОБЕСПЕЧЕНИЕ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реализации муниципальной программы за счет средств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</w:rPr>
      </w:pPr>
      <w:r>
        <w:rPr>
          <w:rFonts w:ascii="Times New Roman" w:eastAsia="Times New Roman" w:hAnsi="Times New Roman"/>
          <w:b/>
          <w:sz w:val="27"/>
          <w:szCs w:val="27"/>
        </w:rPr>
        <w:t>бюджета муниципального образования «Манжерокское сельское поселение»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</w:p>
    <w:tbl>
      <w:tblPr>
        <w:tblW w:w="4950" w:type="pct"/>
        <w:tblInd w:w="217" w:type="dxa"/>
        <w:tblCellMar>
          <w:left w:w="75" w:type="dxa"/>
          <w:right w:w="75" w:type="dxa"/>
        </w:tblCellMar>
        <w:tblLook w:val="04A0"/>
      </w:tblPr>
      <w:tblGrid>
        <w:gridCol w:w="1669"/>
        <w:gridCol w:w="1648"/>
        <w:gridCol w:w="1083"/>
        <w:gridCol w:w="1798"/>
        <w:gridCol w:w="474"/>
        <w:gridCol w:w="548"/>
        <w:gridCol w:w="506"/>
        <w:gridCol w:w="509"/>
        <w:gridCol w:w="559"/>
        <w:gridCol w:w="627"/>
        <w:gridCol w:w="676"/>
        <w:gridCol w:w="814"/>
        <w:gridCol w:w="480"/>
        <w:gridCol w:w="3182"/>
      </w:tblGrid>
      <w:tr w:rsidR="004A60E9" w:rsidTr="004A60E9">
        <w:tc>
          <w:tcPr>
            <w:tcW w:w="1361" w:type="pct"/>
            <w:gridSpan w:val="3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3639" w:type="pct"/>
            <w:gridSpan w:val="11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Формирование современной городской среды на 2018-2022 годы</w:t>
            </w:r>
          </w:p>
        </w:tc>
      </w:tr>
      <w:tr w:rsidR="004A60E9" w:rsidTr="004A60E9">
        <w:tc>
          <w:tcPr>
            <w:tcW w:w="1361" w:type="pct"/>
            <w:gridSpan w:val="3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Администратор муниципальной программы</w:t>
            </w:r>
          </w:p>
        </w:tc>
        <w:tc>
          <w:tcPr>
            <w:tcW w:w="3639" w:type="pct"/>
            <w:gridSpan w:val="11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 муниципального образования «Манжерокское сельское поселение»</w:t>
            </w:r>
          </w:p>
        </w:tc>
      </w:tr>
      <w:tr w:rsidR="004A60E9" w:rsidTr="004A60E9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Статус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Администратор</w:t>
            </w:r>
            <w:r>
              <w:rPr>
                <w:rFonts w:ascii="Times New Roman" w:eastAsia="Times New Roman" w:hAnsi="Times New Roman"/>
              </w:rPr>
              <w:t>, соисполнитель</w:t>
            </w: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Код муниципальной программы</w:t>
            </w:r>
          </w:p>
        </w:tc>
        <w:tc>
          <w:tcPr>
            <w:tcW w:w="1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Код бюджетной классификации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Расходы бюджета муниципального образования «Манжерокское сельское поселение», тыс. рублей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P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МП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US" w:eastAsia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&lt;1&gt;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ПП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&lt;2&gt;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ОМ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&lt;3&gt;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М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&lt;4&gt;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ГРБС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&lt;5&gt;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РЗ&lt;6&gt;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ПР&lt;7&gt;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ЦС&lt;8&gt;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ВР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&lt;9&gt;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2018 год</w:t>
            </w:r>
          </w:p>
        </w:tc>
      </w:tr>
      <w:tr w:rsidR="004A60E9" w:rsidTr="004A60E9">
        <w:trPr>
          <w:trHeight w:val="1127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Муниципальная программа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Формирование современной городской среды на 2018 год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val="en-AU" w:eastAsia="en-US"/>
              </w:rPr>
            </w:pPr>
            <w:r>
              <w:rPr>
                <w:rFonts w:ascii="Times New Roman" w:eastAsia="Times New Roman" w:hAnsi="Times New Roman"/>
                <w:lang w:val="en-AU"/>
              </w:rPr>
              <w:t>всего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val="en-AU" w:eastAsia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AU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val="en-AU" w:eastAsia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A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801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244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</w:tr>
      <w:tr w:rsidR="004A60E9" w:rsidTr="004A60E9">
        <w:trPr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Муниципальное образования «Манжерокское сельское поселение»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val="en-AU" w:eastAsia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AU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val="en-AU" w:eastAsia="en-US"/>
              </w:rPr>
            </w:pPr>
            <w:r>
              <w:rPr>
                <w:rFonts w:ascii="Times New Roman" w:eastAsia="Times New Roman" w:hAnsi="Times New Roman"/>
                <w:color w:val="FF0000"/>
                <w:lang w:val="en-AU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801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244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</w:p>
        </w:tc>
      </w:tr>
      <w:tr w:rsidR="004A60E9" w:rsidTr="004A60E9">
        <w:trPr>
          <w:trHeight w:val="16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Основное мероприятие 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 общественных мест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Муниципальное образования «Манжерокское сельское поселение»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801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ind w:left="-57" w:right="-86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244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4A60E9" w:rsidTr="004A60E9">
        <w:trPr>
          <w:trHeight w:val="167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Благоустройство парков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Муниципальное образования «Манжерокское сельское поселение»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01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801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ind w:left="-57" w:right="-86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FF0000"/>
              </w:rPr>
              <w:t>244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ind w:left="-57" w:right="-5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</w:tbl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/>
          <w:sz w:val="27"/>
          <w:szCs w:val="27"/>
        </w:rPr>
        <w:t>1 – код программного (не программного) направления расходов;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2 – код подпрограммы;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3 – код направления расходов (основного мероприятия);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4 – код направления расходов (отдельное мероприятия);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5 – код главного распорядителя бюджетных средств;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6 – код раздела;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7 – код подраздела;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8 – код целевой статьи;</w:t>
      </w:r>
    </w:p>
    <w:p w:rsidR="004A60E9" w:rsidRDefault="004A60E9" w:rsidP="004A60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</w:rPr>
        <w:t>9 – код вида расходов.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 на 2018-2022 годы»</w:t>
      </w:r>
    </w:p>
    <w:p w:rsidR="004A60E9" w:rsidRDefault="004A60E9" w:rsidP="004A60E9">
      <w:pPr>
        <w:rPr>
          <w:rFonts w:ascii="Times New Roman" w:hAnsi="Times New Roman"/>
          <w:sz w:val="24"/>
          <w:szCs w:val="24"/>
          <w:lang w:eastAsia="en-US"/>
        </w:rPr>
      </w:pP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ПРОГНОЗНАЯ (СПРАВОЧНАЯ) ОЦЕНКА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ресурсного обеспечения реализации муниципальной программы за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счет всех источников финансирования</w:t>
      </w:r>
    </w:p>
    <w:p w:rsidR="004A60E9" w:rsidRDefault="004A60E9" w:rsidP="004A60E9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04"/>
        <w:gridCol w:w="1964"/>
        <w:gridCol w:w="2287"/>
        <w:gridCol w:w="2364"/>
        <w:gridCol w:w="4784"/>
        <w:gridCol w:w="2817"/>
      </w:tblGrid>
      <w:tr w:rsidR="004A60E9" w:rsidTr="004A60E9">
        <w:tc>
          <w:tcPr>
            <w:tcW w:w="1615" w:type="pct"/>
            <w:gridSpan w:val="3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Наименование муниципальной программы</w:t>
            </w:r>
          </w:p>
        </w:tc>
        <w:tc>
          <w:tcPr>
            <w:tcW w:w="3385" w:type="pct"/>
            <w:gridSpan w:val="3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4A60E9" w:rsidTr="004A60E9">
        <w:tc>
          <w:tcPr>
            <w:tcW w:w="16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Администратор муниципальной программы</w:t>
            </w:r>
          </w:p>
        </w:tc>
        <w:tc>
          <w:tcPr>
            <w:tcW w:w="33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 «Манжерокское сельское поселение»</w:t>
            </w:r>
          </w:p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№ п/п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Статус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подпрограммы, обеспечивающей подпрограммы основного мероприятия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Источник финансирования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Оценка расходов, тыс. рублей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Муниципальная программа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мест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всего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11248057,00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образования «Манжерокское  сельское поселение»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147830,00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564153,00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10571044,00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иные источники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30000,00</w:t>
            </w:r>
          </w:p>
        </w:tc>
      </w:tr>
      <w:tr w:rsidR="004A60E9" w:rsidTr="004A60E9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1.2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общественных мест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всего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11283057,00</w:t>
            </w: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образования «Майминское сельское поселение»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P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P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P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иные источники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Основное мероприятие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общественных мест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всего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образования «Майминское сельское поселение»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A60E9" w:rsidTr="004A60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0E9" w:rsidRDefault="004A6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AU"/>
              </w:rPr>
              <w:t>иные источники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E9" w:rsidRDefault="004A60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муниципальной программы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«Формирование современной городской среды на 2018-2022годы»</w:t>
      </w:r>
    </w:p>
    <w:p w:rsidR="004A60E9" w:rsidRDefault="004A60E9" w:rsidP="004A60E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дизайн-проектов благоустройства   территорий общего пользования, парков, скверов, набережных включенных </w:t>
      </w:r>
      <w:r>
        <w:rPr>
          <w:rFonts w:ascii="Times New Roman" w:hAnsi="Times New Roman"/>
          <w:b/>
          <w:sz w:val="28"/>
          <w:szCs w:val="28"/>
        </w:rPr>
        <w:br/>
        <w:t xml:space="preserve">в муниципальную программу </w:t>
      </w:r>
      <w:r>
        <w:rPr>
          <w:rFonts w:ascii="Times New Roman" w:hAnsi="Times New Roman"/>
          <w:b/>
          <w:sz w:val="28"/>
          <w:szCs w:val="28"/>
          <w:lang w:eastAsia="ru-RU"/>
        </w:rPr>
        <w:t>формирования современной городской среды на 2018-2022 годы</w:t>
      </w: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Порядок разработки, обсуждения с заинтересованными лицами и утверждения дизайн-проектов благоустройства  территорий общего пользования, парков, скверов, набережных  (далее - Проектов), включенных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формирования современной городской среды на 2018-22  годы</w:t>
      </w:r>
      <w:r>
        <w:rPr>
          <w:rFonts w:ascii="Times New Roman" w:hAnsi="Times New Roman"/>
          <w:sz w:val="28"/>
          <w:szCs w:val="28"/>
        </w:rPr>
        <w:t>, определяет механизм действий по разработке Проектов, требования к их оформлению, порядок обсуждения Проектов с населением в целях конкретизации размещения  элементов благоустройства.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разработки и требования к Проектам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по благоустройству должен быть оформлен в письменном виде и содержать следующую информацию: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 по благоустройству  территории общего пользования, парков, скверов, набережных, включающее адрес  территорий общего пользования, парков, скверов, набережных  (далее – МКД).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должен предусматривать возможность реализации обустройства  территории общего пользования, парков, скверов и набережных  в соответствии с минимальным и (или) дополнительным перечнем работ по благоустройству, выбранным  населением.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Обсуждение Проектов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Общественная комиссия по обеспечению реализации приоритетного проекта «Формирование комфортной городской среды», утвержденной распоряжением Администрации  МО «Манжерокское сельское поселение» от __________ № _____</w:t>
      </w:r>
      <w:r>
        <w:rPr>
          <w:rFonts w:ascii="Times New Roman" w:hAnsi="Times New Roman"/>
          <w:sz w:val="28"/>
          <w:szCs w:val="28"/>
        </w:rPr>
        <w:t xml:space="preserve"> (далее – Общественная комиссия) организует методическую и консультативную помощь в разработке Проектов.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Общественная комиссия обеспечивает рассмотрение предложенных Проектов совместно с представителями заинтересованных лиц в срок не позднее 1 июня 2018 года.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 рассмотрении Проектов члены Общественной комиссии и заинтересованные лица могут высказать имеющиеся по Проекту замечания и предложения. При обсуждении должны быть определены пути устранения замечаний, при неустранении которых Проект не сможет быть реализован, а также  сроки устранения замечаний.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Доработанный Проект в установленный срок направляется для утверждения.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Утверждение Проектов</w:t>
      </w:r>
    </w:p>
    <w:p w:rsidR="004A60E9" w:rsidRDefault="004A60E9" w:rsidP="004A60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Проект, прошедший обсуждение без замечаний, либо Проект,  доработанный в порядке, установленном разделом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Порядка, утверждается </w:t>
      </w:r>
      <w:r>
        <w:rPr>
          <w:rFonts w:ascii="Times New Roman" w:eastAsia="Times New Roman" w:hAnsi="Times New Roman"/>
          <w:sz w:val="28"/>
          <w:szCs w:val="28"/>
        </w:rPr>
        <w:t>Общественной комиссией.</w:t>
      </w:r>
    </w:p>
    <w:p w:rsidR="004A60E9" w:rsidRDefault="004A60E9" w:rsidP="004A60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Решение об утверждении Проекта принимается не позднее 15 июня 2018 года и оформляется протоколом заседания Общественной комиссии.</w:t>
      </w:r>
    </w:p>
    <w:p w:rsidR="004A60E9" w:rsidRDefault="004A60E9" w:rsidP="004A60E9">
      <w:pPr>
        <w:pStyle w:val="a3"/>
        <w:jc w:val="right"/>
      </w:pPr>
      <w:r>
        <w:rPr>
          <w:rFonts w:ascii="Times New Roman" w:hAnsi="Times New Roman"/>
          <w:sz w:val="28"/>
          <w:szCs w:val="28"/>
        </w:rPr>
        <w:br w:type="page"/>
      </w:r>
    </w:p>
    <w:p w:rsidR="00000000" w:rsidRDefault="004A60E9"/>
    <w:sectPr w:rsidR="00000000" w:rsidSect="004A60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5208"/>
    <w:multiLevelType w:val="hybridMultilevel"/>
    <w:tmpl w:val="1AD81942"/>
    <w:lvl w:ilvl="0" w:tplc="46D27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4A60E9"/>
    <w:rsid w:val="004A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0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A6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2514</Words>
  <Characters>14334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2018-01-12T07:40:00Z</dcterms:created>
  <dcterms:modified xsi:type="dcterms:W3CDTF">2018-01-12T07:47:00Z</dcterms:modified>
</cp:coreProperties>
</file>