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район,</w:t>
      </w: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ул.Ленина, 22, почтовый индекс 649100</w:t>
      </w: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9 сентября 2020 г.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 ул. Ленина, 10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№ 4/18                                                                                     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проверки </w:t>
      </w: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деятельности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утвержденному Распоряжением Главы Республики Алтай, Председателем Правительства Республики Алтай № 220-р от 23.04.2018г.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Комиссия) в составе: председательствующего – заместитель председателя Атаманова Н.Н.. членов Комиссии: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Павленко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Коневой Т.В, Бачурина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При ведении протокола секретарем заседания, ответственным секретарем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При участии старшего помощника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Зыряновой О.Ю.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рассмотрев информацию Об итогах проведения 28.06.2020г. проверки организации деятельности согласно Регламенту межведомственного взаимодействия органов и учреждений системы профилактики безнадзорности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утвержденному Распоряжением Главы Республики Алтай, Председателем Правительства Республики Алтай № 220-р от 23.04.2018г.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постановления Комиссии по делам несовершеннолетних и защите их прав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13\13 от 30.06.2020г. 28.06.2020г. межведомственной рабочей группой в составе: Павленко В.В. –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 Атаманова Н.Н. – начальник отдела по обеспечению деятельности Комиссии по делам несовершеннолетних и защите их прав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– заместитель начальника Управления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И.Д.- ведущий специалистом отдела по обеспечению деятельности Комиссии по делам несовершеннолетних и защите их прав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при участии Коневой Т.В. – заместителя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Тозыяковой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 – социального педагога КУ РА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Силигородцевой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специалиста по социальной работе КУ РА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проведена проверка материалов в рамках организации деятельности по выявлению и признанию семей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несовершеннолетних, находящимися в социально опасном положении, проведению профилактической работы,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</w:t>
      </w:r>
      <w:r>
        <w:rPr>
          <w:rFonts w:ascii="Times New Roman" w:hAnsi="Times New Roman" w:cs="Times New Roman"/>
          <w:sz w:val="24"/>
          <w:szCs w:val="24"/>
        </w:rPr>
        <w:lastRenderedPageBreak/>
        <w:t>несовершеннолетними и семьями, находящимися в социально опасном положении, утвержденному Распоряжением Главы Республики Алтай, Председателем Правительства Республики Алтай № 220-р от 23.04.2018г. (далее – Регламент).</w:t>
      </w:r>
      <w:proofErr w:type="gramEnd"/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усиление взаимодействия  и оперативности органов и учреждений системы профилактики в решение вопросов в сфере реализации индивидуальной профилактической работы с несовершеннолетними и семьями, признанными находящимися в социально опасном положении, направленной на устранение причин и условий, способствующих безнадзорности и правонарушениям несовершеннолетних, совершению правонарушений и преступлений несовершеннолетними и в отношении детей; координация деятельности органов и учреждений системы профилактики безнадзорности и правонарушений несовершеннолетних.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ознакомилась с накопительными делами, предоставленными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6 несовершеннолетних, 24 семьи (в них 65 детей)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постановлениями комиссии по делам несовершеннолетних и защите их прав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Комиссия), находящимися в социально опасном положении;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журналом поступления информации о несовершеннолетнем и (или) семье, которые могут быть признаны, находящимися в социально опасном положении; журналом учета несовершеннолетних и семей, признанных, находящимися в социально опасном положении.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 проверено 11 личных дел на семьи: Б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Т.П.; Ю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А.И.; А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И.Г.; Л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О.Н.; П</w:t>
      </w:r>
      <w:r w:rsidR="00976A73">
        <w:rPr>
          <w:rFonts w:ascii="Times New Roman" w:hAnsi="Times New Roman" w:cs="Times New Roman"/>
          <w:sz w:val="24"/>
          <w:szCs w:val="24"/>
        </w:rPr>
        <w:t>.Н.А.; Л.</w:t>
      </w:r>
      <w:r>
        <w:rPr>
          <w:rFonts w:ascii="Times New Roman" w:hAnsi="Times New Roman" w:cs="Times New Roman"/>
          <w:sz w:val="24"/>
          <w:szCs w:val="24"/>
        </w:rPr>
        <w:t>Е.В.; Г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Е.А., Г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С.Г.; Р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Е.М., П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Э.В.; С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З.С., С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А.А.; Т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Р.А.; С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А.В. и 4 на несовершеннолетних: Д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С., К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А., Ш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Р.  Я</w:t>
      </w:r>
      <w:r w:rsidR="0097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Регламенту,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ыявление семей </w:t>
      </w:r>
      <w:r>
        <w:rPr>
          <w:rFonts w:ascii="Times New Roman" w:hAnsi="Times New Roman" w:cs="Times New Roman"/>
          <w:sz w:val="24"/>
          <w:szCs w:val="24"/>
        </w:rPr>
        <w:t>с признаками неблагополучия, имеющих детей, чьи права и интересы нарушаются, несовершеннолетних, допускающих противоправное поведение,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ся в следующих формах:</w:t>
      </w:r>
    </w:p>
    <w:p w:rsidR="00657E11" w:rsidRDefault="00657E11" w:rsidP="00657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ходе выполнения служебных обязанностей специалистами субъектов межведомственного взаимодействия; </w:t>
      </w:r>
    </w:p>
    <w:p w:rsidR="00657E11" w:rsidRDefault="00657E11" w:rsidP="00657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проведении ведомственных и межведомственных профилактических рейдов специалистами субъектов межведомственного взаимодействия;</w:t>
      </w:r>
    </w:p>
    <w:p w:rsidR="00657E11" w:rsidRDefault="00657E11" w:rsidP="00657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участии граждан и организаций (путем проверки их заявлений, обращений, жалоб); </w:t>
      </w:r>
    </w:p>
    <w:p w:rsidR="00657E11" w:rsidRDefault="00657E11" w:rsidP="00657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посредством личного обращения несовершеннолетнего и (или) его родителей (иных законных представителей); </w:t>
      </w:r>
    </w:p>
    <w:p w:rsidR="00657E11" w:rsidRDefault="00657E11" w:rsidP="00657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посредством изучения материалов, размещенных в средствах массовой информации и в информационно-телекоммуникационной сети «Интернет» (п.17 Регламента).</w:t>
      </w:r>
    </w:p>
    <w:p w:rsidR="00657E11" w:rsidRDefault="00657E11" w:rsidP="00657E11">
      <w:pPr>
        <w:pStyle w:val="a3"/>
        <w:tabs>
          <w:tab w:val="left" w:pos="345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Сигнал о нарушении прав детей, любым из указанных субъектов, в первую очередь направляется для принятия решения в отделение опеки и попечительства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согласно п.18 Глава VII: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«Субъекты межведомственного взаимодействия в течение 1 рабочего дня, следующего за днем, когда были выявлены несовершеннолетний и (или) семья, которые могут быть признаны находящимися в социально опасном положении, сообщают указанную информацию в органы опеки и попечительства».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субъекты системы профилактики, а также граждане зачастую направляют информацию непосредственно в Отдел по обеспечению деятельности комиссии по делам несовершеннолетних и защите их прав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Отдел КДН).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за 6 месяцев 2020 года в Комиссию поступило 30 (АППГ – 66) сообщений о нарушении прав и законных интересов несовершеннолетних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района»- 5 (в отношении родителей - 3);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- 11 (в отношении несовершеннолетних – 10, в отношении 1 родителя);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КДН и ЗП  – 2  (в отношении родителей – 1, несовершеннолетних -1);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ФКУ УИИ ОФСИН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– 1 (в отношении родителей – 1);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БУЗ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- 0;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Управления образования – 1 (в отношении 1 несовершеннолетнего);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7 (в отношении  несовершеннолетних – 6);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межрайонным следственным отделом -   0;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Уполномоченного по правам ребенка – 1 (в отношении родителей- 1).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АПОУ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- 1 (в отношении  несовершеннолетних – 1);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 – 1.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наделенное полномочиями органа опеки и попечительства за указанный период времени поступило 30 информаций о нарушении прав детей.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сигналы зафиксированы в установленный срок (в течение 1 рабочего дня, следующего за днем, когда поступила информация) в журнале поступления информации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несовершеннолетнем и (или) семье, </w:t>
      </w:r>
      <w:r>
        <w:rPr>
          <w:rFonts w:ascii="Times New Roman" w:hAnsi="Times New Roman" w:cs="Times New Roman"/>
          <w:sz w:val="24"/>
          <w:szCs w:val="24"/>
        </w:rPr>
        <w:t>которые могут быть признаны находящимися в социально опасном положении,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с приложением №1 к Регламенту </w:t>
      </w:r>
      <w:r>
        <w:rPr>
          <w:rFonts w:ascii="Times New Roman" w:hAnsi="Times New Roman" w:cs="Times New Roman"/>
          <w:sz w:val="24"/>
          <w:szCs w:val="24"/>
        </w:rPr>
        <w:t xml:space="preserve">(п.19 Глава VII). Однако, внесение сведений в данный журнал, в разрез норме Регламента, не закреплены за ответственным лицом отделения опеки и попечительства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отделение опеки и попечительства)</w:t>
      </w:r>
      <w:r>
        <w:rPr>
          <w:rFonts w:ascii="Times New Roman" w:hAnsi="Times New Roman" w:cs="Times New Roman"/>
          <w:sz w:val="24"/>
          <w:szCs w:val="24"/>
        </w:rPr>
        <w:t xml:space="preserve">. Записи делают, в том числе специалисты отделения социальной поддержки населения. 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Первичное направление сигнала в орган опеки и попечительства также  регламентируется законодательством РФ.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Пунктом 1 статьи 121 семейного кодекса РФ определено, что з</w:t>
      </w:r>
      <w:r>
        <w:rPr>
          <w:rFonts w:ascii="Times New Roman" w:hAnsi="Times New Roman" w:cs="Times New Roman"/>
          <w:bCs/>
          <w:sz w:val="24"/>
          <w:szCs w:val="24"/>
        </w:rPr>
        <w:t>ащита прав и интересов детей возлагается на органы опеки и попечительства в различных случаях утраты родительского попечения, в том числе в случае уклонения родителей от воспитания детей или от защиты их прав и интересов, при создании действиями или бездействием родителей условий, представляющих угрозу жизни или здоровью детей либо препятствующих их нормальному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воспитанию и развитию.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Кроме того, в соответствии с пунктом 3 ст. 56 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</w:t>
      </w:r>
    </w:p>
    <w:p w:rsidR="00657E11" w:rsidRDefault="00657E11" w:rsidP="00657E11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t xml:space="preserve">Уведомление Комиссии </w:t>
      </w:r>
      <w:r>
        <w:rPr>
          <w:bCs/>
        </w:rPr>
        <w:t xml:space="preserve">о несовершеннолетнем и (или) семье, </w:t>
      </w:r>
      <w:r>
        <w:t>которые могут быть признаны находящимися в социально опасном положении,</w:t>
      </w:r>
      <w:r>
        <w:rPr>
          <w:bCs/>
        </w:rPr>
        <w:t xml:space="preserve"> </w:t>
      </w:r>
      <w:r>
        <w:t>проводится в установленный срок (п.19 Глава VII).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Комиссией в течение 3 рабочих дней со дня поступления указанной информации организовано 30 первичных обследований условий жизни указанных несовершеннолетних и семей, специалистами субъектов межведомственного взаимодействия в составе не менее трех человек. Состав комиссии определяется в соответствии с характером нарушения прав детей (п.20 Регламента), но с обязательным участием специалиста органа опеки и попечительства. 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представители отделения опеки и попечительства в большинстве случаев не участвуют в первичном обследовании, что противоречит п.20 Главы VII Регламента. 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имеются случаи уклонения от участия в выезде сотрудников Отдела МВД, что затрудняет работу в рамках принятия решения о выборе форм защиты прав детей, </w:t>
      </w:r>
      <w:r>
        <w:rPr>
          <w:sz w:val="24"/>
          <w:szCs w:val="24"/>
        </w:rPr>
        <w:lastRenderedPageBreak/>
        <w:t>принятию мер воздействия к родителям ненадлежащим образом исполняющих обязанности,  установлению, предотвращению совершения правонарушения.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первичного обследования за 6 месяцев 2020 года составлено 30 актов по форме, предусмотренной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приложением № 2 к Регламенту </w:t>
      </w:r>
      <w:r>
        <w:rPr>
          <w:rFonts w:ascii="Times New Roman" w:hAnsi="Times New Roman" w:cs="Times New Roman"/>
          <w:sz w:val="24"/>
          <w:szCs w:val="24"/>
        </w:rPr>
        <w:t>(п.19 Глава VII).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актах участники выезда должны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наличие\отсутствие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угрозы жизни, здоровью несовершеннолетнего (их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причинно – следственную связь противоправного поведения ребенка, а также вынести рекомендации по устранению причин и условий, способствовавших нарушению прав детей их законными представителями.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Комиссией выявлены существенные недочеты, которые допущены в ходе заполнения Акта первичного обследования: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п.п.3 п.9 в графе «отсутствие контроля за ребенком» не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осуществляется/не осуществляется контроль по воспитанию, содержанию, обучению, защите прав и законных интересов ребенка его законными представителями;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п.п.2 п.9 в графе асоциальный образ жизни родителей не всегда устанавливается.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-п.7  графа «результаты опроса лиц располагающих данными о взаимоотношениях родителей» не всегда заполняется.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Сведений, полученных при первичном обследовании условий жизни несовершеннолетнего и его семьи, за 6 месяцев 2020 года Комиссией подготовлено 30 проектов постановлений по следующим фактам нарушения прав: оставление без надзора родителей – 5; ненадлежащее исполнение родительских обязанностей по воспитанию, содержанию – 8; самовольные уходы – 3;  информация о вынесении приговора в виде условного осуждения по уголовному делу родителям - 1;</w:t>
      </w:r>
      <w:proofErr w:type="gramEnd"/>
      <w:r>
        <w:rPr>
          <w:sz w:val="24"/>
          <w:szCs w:val="24"/>
        </w:rPr>
        <w:t xml:space="preserve"> о совершении несовершеннолетними противоправных деяний – 12, причинение вреда здоровью – 1.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проекты постановлений вынесены на заседания Комиссии в течение 5 рабочих дней со дня проведения первичного обследования условий жизни несовершеннолетнего и его семьи (п.21 Глава VII).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Комиссией приняты следующие решения:</w:t>
      </w:r>
    </w:p>
    <w:p w:rsidR="00657E11" w:rsidRDefault="00657E11" w:rsidP="00657E11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признано 3 несовершеннолетних, находящихся в социально опасном положении. Из них: освобожденный от уголовной ответственности по ст.158 УК РФ (примирение сторон) в связи с возможностью исправления путем применения мер воспитательного воздействия – 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9 класс), подозреваемая в совершении преступления (ст.158УК РФ) – 1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8 класс), условно осужден (ст.158 УК РФ) – 1 (МСХТ);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признано 11 семей в них 22 ребенка, находящихся в социально опасном положении.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п.22 Глава 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Регламента </w:t>
      </w:r>
      <w:r>
        <w:rPr>
          <w:rFonts w:ascii="Times New Roman" w:hAnsi="Times New Roman" w:cs="Times New Roman"/>
          <w:sz w:val="24"/>
          <w:szCs w:val="24"/>
        </w:rPr>
        <w:t>утверждено: 2 межведомственных индивидуальных плана реабилитации (далее - МИПР) несовершеннолетних, признанных находящимися в социально опасном положении; 9 – семей.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рабочих дней со дня принятия постановления об индивидуальной работе комиссия направляет постановления </w:t>
      </w:r>
      <w:r>
        <w:rPr>
          <w:bCs/>
          <w:sz w:val="24"/>
          <w:szCs w:val="24"/>
        </w:rPr>
        <w:t>об индивидуальной работе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 РА</w:t>
      </w:r>
      <w:proofErr w:type="gramEnd"/>
      <w:r>
        <w:rPr>
          <w:sz w:val="24"/>
          <w:szCs w:val="24"/>
        </w:rPr>
        <w:t xml:space="preserve"> «УСПН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района», а также субъектам межведомственного взаимодействия, участвующим в осуществлении индивидуальной профилактической работы, для формирования проекта межведомственного плана (п.24 Глава VII).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КУ РА</w:t>
      </w:r>
      <w:proofErr w:type="gramEnd"/>
      <w:r>
        <w:rPr>
          <w:sz w:val="24"/>
          <w:szCs w:val="24"/>
        </w:rPr>
        <w:t xml:space="preserve"> «УСПН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района» в течение 1 рабочего дня, следующего за днем получения постановления </w:t>
      </w:r>
      <w:r>
        <w:rPr>
          <w:bCs/>
          <w:sz w:val="24"/>
          <w:szCs w:val="24"/>
        </w:rPr>
        <w:t xml:space="preserve">об индивидуальной работе, вносит сведения о несовершеннолетнем и его </w:t>
      </w:r>
      <w:r>
        <w:rPr>
          <w:sz w:val="24"/>
          <w:szCs w:val="24"/>
        </w:rPr>
        <w:t xml:space="preserve">семье, указанных в постановлении </w:t>
      </w:r>
      <w:r>
        <w:rPr>
          <w:bCs/>
          <w:sz w:val="24"/>
          <w:szCs w:val="24"/>
        </w:rPr>
        <w:t>об индивидуальной работе,</w:t>
      </w:r>
      <w:r>
        <w:rPr>
          <w:sz w:val="24"/>
          <w:szCs w:val="24"/>
        </w:rPr>
        <w:t xml:space="preserve"> в журнал учета несовершеннолетних и семей, согласно приложению </w:t>
      </w:r>
      <w:r>
        <w:rPr>
          <w:bCs/>
          <w:sz w:val="24"/>
          <w:szCs w:val="24"/>
        </w:rPr>
        <w:t xml:space="preserve">№4 к Регламенту </w:t>
      </w:r>
      <w:r>
        <w:rPr>
          <w:sz w:val="24"/>
          <w:szCs w:val="24"/>
        </w:rPr>
        <w:t>(п.25 Глава VII).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Согласно записи на 01.07.2020г., признано 2 несовершеннолетних, находящихся в социально опасном положении, 11 семей.</w:t>
      </w:r>
    </w:p>
    <w:p w:rsidR="00657E11" w:rsidRDefault="00657E11" w:rsidP="00657E1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п.26 Глава VII Регламента, субъекты межведомственного взаимодействия в течение 5 рабочих дней со дня получения 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индивидуальной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должны направлять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Мамйинского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ведомственные планы (с указанием мероприятий, сроков и ответственных лиц) для включения в межведомственный план.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место нарушение указанного срока.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 </w:t>
      </w:r>
      <w:r>
        <w:rPr>
          <w:rFonts w:ascii="Times New Roman" w:eastAsia="Times New Roman" w:hAnsi="Times New Roman" w:cs="Times New Roman"/>
          <w:sz w:val="24"/>
          <w:szCs w:val="24"/>
        </w:rPr>
        <w:t>по семье Кашириной С.А. МБУ «ЦК и МП»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 направ</w:t>
      </w:r>
      <w:r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с нарушением срока, а именно не до 06.02.2020 г., а 18.02.2020 г.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530 от 18.02.2020 г.);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семье Ю.,  Ч. МБОУ «МСОШ № 2»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не до 05.03.2020 г., а 11.03.2020 г.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804 от 11.03.2020 г.);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МБУ «ЦК и МП»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не до 05.03.2020 г., а 26.03.2020 г.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1027 от 26.03.2020 г.); БПОУ РА «ГАГПК им. М.З. Гнездилова»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 05.03.2020 г., а 30.03.2020 г.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1066 от 30.03.2020 г.);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семье </w:t>
      </w:r>
      <w:r w:rsidR="00091FD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.  МБУ «ЦК и МП»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 19.03.2020 г., а 25.03.2020 г.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1016 от 25.03.2020 г.);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семье </w:t>
      </w:r>
      <w:r w:rsidR="00091FD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 Отделом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району, БУЗ 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районная больница»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 26.06.2020 г., а 30.06.2020 г.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1713 от 30.06.2020 г.), 06.07.2020 г. – Отдел 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1775 от 06.07.2020 г.);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семье </w:t>
      </w:r>
      <w:r w:rsidR="00091FD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. БУЗ 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РБ»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 08.07.2020 г., а 10.07.2020 г.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1826 от 10.07.2020 г.), МБОУ «МСОШ № 2»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не до 08.07.2020 г., а 14.07.2020 г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1855 от 14.07.2020 г.); по семье </w:t>
      </w:r>
      <w:r w:rsidR="00091FD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КОУ РА «Специальная (коррекционная) общеобразовательная школа-интернат для детей с нарушением слуха г. Горно-Алтайска»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не до 08.07.2020 г., а 15.07.2020 г.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1873 от 15.07.2020 г.), БУЗ 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РБ»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до 08.07.2020 г., а 10.07.2020 г.    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Ведомственные планы поступили </w:t>
      </w:r>
      <w:r>
        <w:rPr>
          <w:rFonts w:ascii="Times New Roman" w:eastAsia="Times New Roman" w:hAnsi="Times New Roman" w:cs="Times New Roman"/>
          <w:sz w:val="24"/>
          <w:szCs w:val="24"/>
        </w:rPr>
        <w:t>не 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ями:  </w:t>
      </w:r>
      <w:r>
        <w:rPr>
          <w:rFonts w:ascii="Times New Roman" w:eastAsia="Times New Roman" w:hAnsi="Times New Roman" w:cs="Times New Roman"/>
          <w:sz w:val="24"/>
          <w:szCs w:val="24"/>
        </w:rPr>
        <w:t>БПОУ РА «ГАГПК им. М.З. Гнездилова»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 семье Ю</w:t>
      </w:r>
      <w:r w:rsidR="00091F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КОУ РА «Специальная (коррекционная) общеобразовательная школа-интернат для детей с нарушением слуха г. Горно-Алтайска»  </w:t>
      </w:r>
      <w:r>
        <w:rPr>
          <w:rFonts w:ascii="Times New Roman" w:hAnsi="Times New Roman" w:cs="Times New Roman"/>
          <w:sz w:val="24"/>
          <w:szCs w:val="24"/>
        </w:rPr>
        <w:t>по семье Г.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межведомственных планах в графе «исполнители» не указывается Ф.И.О. ответственного, за исполнение мероприятий, лица. Так, в межведомственном плане работы с Б</w:t>
      </w:r>
      <w:r w:rsidR="00091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., Ч</w:t>
      </w:r>
      <w:r w:rsidR="00091F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указаны Ф.И.О. ответственных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К. - </w:t>
      </w:r>
      <w:r>
        <w:rPr>
          <w:rFonts w:ascii="Times New Roman" w:hAnsi="Times New Roman" w:cs="Times New Roman"/>
          <w:sz w:val="24"/>
          <w:szCs w:val="24"/>
        </w:rPr>
        <w:t xml:space="preserve">КУ РА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МБОУ «Вечерняя (сменная) общеобразовательная школа г. Горно-Алтайска»; </w:t>
      </w:r>
      <w:r w:rsidR="00091FD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., С. -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2»; в межведомственном плане работы с П. не указана образовательная организация, осуществляющая проведение мероприятий, а указано Управление образования. Также не указаны ответственные лица, отвечающих за проведение мероприятий,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657E11" w:rsidRDefault="00657E11" w:rsidP="00657E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не имеет возможности своевременно в течение 15 рабочих дней со дня получения 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индивидуальной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проект межведомственного плана по форме согласно </w:t>
      </w:r>
      <w:r>
        <w:rPr>
          <w:rFonts w:ascii="Times New Roman" w:hAnsi="Times New Roman" w:cs="Times New Roman"/>
          <w:bCs/>
          <w:sz w:val="24"/>
          <w:szCs w:val="24"/>
        </w:rPr>
        <w:t>приложению №5 к Регламенту</w:t>
      </w:r>
      <w:r>
        <w:rPr>
          <w:rFonts w:ascii="Times New Roman" w:hAnsi="Times New Roman" w:cs="Times New Roman"/>
          <w:sz w:val="24"/>
          <w:szCs w:val="24"/>
        </w:rPr>
        <w:t>, для направления на утверждение в Комиссию (п.27 Глава VII). Таким образом, не соблюдаются сроки утверждения межведомственного плана, а как следствие, затягиваются сроки предоставления несовершеннолетним, семьям необходимой помощи, принятия мер воздействия в отношении детей, родителей.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Межведомственные планы утверждаются постановлением комиссии в течение 5 рабочих дней со дня получения проекта межведомственного плана (п.28 Глава VII) и направляется в течение 1 рабочего дня следующего за днем утверждения межведомственного плана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субъектам межведомственного взаимодействия, участвующим в реализации мероприятий межведомственного плана (п.29 Глава VII). С начала 2020 года Комиссией утверждено  11 межведомственных планов: несовершеннолетних СОП – 2; семей СОП – 9.;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п.32 Глава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Регламента субъекты межведомственного взаимодействия, участвующие в исполнении мероприятий межведомственного плана, ежеквартально в срок до 5 числа месяца, следующего за отчетным кварталом, должны направлять в </w:t>
      </w:r>
      <w:proofErr w:type="gramStart"/>
      <w:r>
        <w:rPr>
          <w:sz w:val="24"/>
          <w:szCs w:val="24"/>
        </w:rPr>
        <w:t>КУ РА</w:t>
      </w:r>
      <w:proofErr w:type="gramEnd"/>
      <w:r>
        <w:rPr>
          <w:sz w:val="24"/>
          <w:szCs w:val="24"/>
        </w:rPr>
        <w:t xml:space="preserve"> «УСПН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района» сведения о реализации мероприятий межведомственных планов в течение срока реализации межведомственного плана.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Однако, согласно информации </w:t>
      </w:r>
      <w:proofErr w:type="gramStart"/>
      <w:r>
        <w:rPr>
          <w:sz w:val="24"/>
          <w:szCs w:val="24"/>
        </w:rPr>
        <w:t>КУ РА</w:t>
      </w:r>
      <w:proofErr w:type="gramEnd"/>
      <w:r>
        <w:rPr>
          <w:sz w:val="24"/>
          <w:szCs w:val="24"/>
        </w:rPr>
        <w:t xml:space="preserve"> «УСПН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района» за 6 месяцев 2020 года следующими субъектами допущены нарушения указанной нормы:</w:t>
      </w:r>
    </w:p>
    <w:p w:rsidR="00657E11" w:rsidRDefault="00657E11" w:rsidP="00657E11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 о реализации мероприятий межведомственных планов за второй квартал 2020 г. БУЗ РА «</w:t>
      </w:r>
      <w:proofErr w:type="spellStart"/>
      <w:r>
        <w:rPr>
          <w:sz w:val="24"/>
          <w:szCs w:val="24"/>
        </w:rPr>
        <w:t>Майминская</w:t>
      </w:r>
      <w:proofErr w:type="spellEnd"/>
      <w:r>
        <w:rPr>
          <w:sz w:val="24"/>
          <w:szCs w:val="24"/>
        </w:rPr>
        <w:t xml:space="preserve"> районная больница» в нарушение п. 32 Регламента направило 16.07.2020 г.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1888), Отдел МВД России по </w:t>
      </w:r>
      <w:proofErr w:type="spellStart"/>
      <w:r>
        <w:rPr>
          <w:sz w:val="24"/>
          <w:szCs w:val="24"/>
        </w:rPr>
        <w:t>Майминскому</w:t>
      </w:r>
      <w:proofErr w:type="spellEnd"/>
      <w:r>
        <w:rPr>
          <w:sz w:val="24"/>
          <w:szCs w:val="24"/>
        </w:rPr>
        <w:t xml:space="preserve"> району – 08.07.2020 г.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1202),  МБУ «ЦК и МП» МО «</w:t>
      </w:r>
      <w:proofErr w:type="spellStart"/>
      <w:r>
        <w:rPr>
          <w:sz w:val="24"/>
          <w:szCs w:val="24"/>
        </w:rPr>
        <w:t>Майминский</w:t>
      </w:r>
      <w:proofErr w:type="spellEnd"/>
      <w:r>
        <w:rPr>
          <w:sz w:val="24"/>
          <w:szCs w:val="24"/>
        </w:rPr>
        <w:t xml:space="preserve"> район» - 06.07.2020 г.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1786),  Управление образования Администрации МО «</w:t>
      </w:r>
      <w:proofErr w:type="spellStart"/>
      <w:r>
        <w:rPr>
          <w:sz w:val="24"/>
          <w:szCs w:val="24"/>
        </w:rPr>
        <w:t>Майминский</w:t>
      </w:r>
      <w:proofErr w:type="spellEnd"/>
      <w:r>
        <w:rPr>
          <w:sz w:val="24"/>
          <w:szCs w:val="24"/>
        </w:rPr>
        <w:t xml:space="preserve"> район» - 06.07.2020г.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1787, № 1788), МБОУ «СОШ</w:t>
      </w:r>
      <w:proofErr w:type="gramEnd"/>
      <w:r>
        <w:rPr>
          <w:sz w:val="24"/>
          <w:szCs w:val="24"/>
        </w:rPr>
        <w:t xml:space="preserve"> № 7» - 08.07.2020 г.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1199), МБОУ КОУ РА «Коррекционная школа-интернат» - 09.07.2020 г.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1788), БПОУ РА «ГАГПК им. М.З. Гнездилова» - 08.07.2020г.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1198). </w:t>
      </w:r>
    </w:p>
    <w:p w:rsidR="00657E11" w:rsidRDefault="00657E11" w:rsidP="00657E11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Отделом МВД России по </w:t>
      </w:r>
      <w:proofErr w:type="spellStart"/>
      <w:r>
        <w:rPr>
          <w:sz w:val="24"/>
          <w:szCs w:val="24"/>
        </w:rPr>
        <w:t>Майминскому</w:t>
      </w:r>
      <w:proofErr w:type="spellEnd"/>
      <w:r>
        <w:rPr>
          <w:sz w:val="24"/>
          <w:szCs w:val="24"/>
        </w:rPr>
        <w:t xml:space="preserve"> району сведения о реализации мероприятий межведомственных планов с семьей, несовершеннолетними Ю</w:t>
      </w:r>
      <w:r w:rsidR="00091FDD">
        <w:rPr>
          <w:sz w:val="24"/>
          <w:szCs w:val="24"/>
        </w:rPr>
        <w:t xml:space="preserve">., </w:t>
      </w:r>
      <w:r>
        <w:rPr>
          <w:sz w:val="24"/>
          <w:szCs w:val="24"/>
        </w:rPr>
        <w:t>семьей М</w:t>
      </w:r>
      <w:r w:rsidR="00091FDD">
        <w:rPr>
          <w:sz w:val="24"/>
          <w:szCs w:val="24"/>
        </w:rPr>
        <w:t>., семьей Г.</w:t>
      </w:r>
      <w:r>
        <w:rPr>
          <w:sz w:val="24"/>
          <w:szCs w:val="24"/>
        </w:rPr>
        <w:t xml:space="preserve"> во втором квартале 2020 года не предоставлены. В первом квартале 2020 года не предоставлена информация о реализации мероприятий межведомственного плана семьи А.; П.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нарушает сроки предоставления в комиссию (ежеквартально в срок до 15 числа месяца, следующего за отчетным кварталом, в течение срока реализации межведомственного плана) заключений о реализации МИПР (Глава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33).</w:t>
      </w:r>
    </w:p>
    <w:p w:rsidR="00657E11" w:rsidRDefault="00657E11" w:rsidP="00657E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в лице отдела КДН с начала 2020 года ежеквартально в течение срока реализации межведомственного плана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организованы выезды по месту жительства 68 несовершеннолетних и семей, находящихся в социально опасном положении, в целях контроля за исполнением мероприятий межведомственного плана, наблюдения изменений, происходящих с несовершеннолетними и семьями в результате реализации межведомственного плана. По результатам выезда оформляется акт контрольного обследования семьи, согласно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приложению № 6 к Регламенту </w:t>
      </w:r>
      <w:r>
        <w:rPr>
          <w:rFonts w:ascii="Times New Roman" w:hAnsi="Times New Roman" w:cs="Times New Roman"/>
          <w:sz w:val="24"/>
          <w:szCs w:val="24"/>
        </w:rPr>
        <w:t xml:space="preserve">(Глава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34). Акт заполняется специалистами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образования.</w:t>
      </w:r>
    </w:p>
    <w:p w:rsidR="00657E11" w:rsidRDefault="00657E11" w:rsidP="00657E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анализируемый период Комиссией по итогам выезда и на основании представленного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заключения о реализации межведомственного плана подготовлено 68 сводных заключений о реализации мероприятий межведомственных планов,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рассматриваются на заседании комиссии не позднее 1 числа второго месяца, следующего за отчетным кварталом.</w:t>
      </w:r>
    </w:p>
    <w:p w:rsidR="00657E11" w:rsidRDefault="00657E11" w:rsidP="00657E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их подготовке установлено, что отчеты о реализации ведомственных планов зачастую не несут в себе информацию об изменениях, происходящих с несовершеннолетним и (или) его семьей, мероприятия, утвержденные межведомственным планом исполняются не в полном объеме, не в установленные сроки, выводы по их эффективности не делаются.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первое полугодие 2020г. Комиссией рассмотрены заключения о реализации межведомственных планов семей, несовершеннолетних за четвертый квартал 2019г. (12.02.2020г. постановление №2/2, №2/3), первый квартал 2020г. (22.04.2020г. постановление №4|7, №5|7), второй квартал 2020г. (26.08.2020г. постановление № 3/17, 4/17).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Анализируя деятельность органов и учреждений системы профилактики по реализации мероприятий межведомственных планов, выявлен ряд нарушений: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квартал 2019г.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lastRenderedPageBreak/>
        <w:t>КУ РА</w:t>
      </w:r>
      <w:proofErr w:type="gramEnd"/>
      <w:r>
        <w:rPr>
          <w:sz w:val="24"/>
          <w:szCs w:val="24"/>
          <w:u w:val="single"/>
        </w:rPr>
        <w:t xml:space="preserve"> «Управление социальной поддержки населения </w:t>
      </w:r>
      <w:proofErr w:type="spellStart"/>
      <w:r>
        <w:rPr>
          <w:sz w:val="24"/>
          <w:szCs w:val="24"/>
          <w:u w:val="single"/>
        </w:rPr>
        <w:t>Майминского</w:t>
      </w:r>
      <w:proofErr w:type="spellEnd"/>
      <w:r>
        <w:rPr>
          <w:sz w:val="24"/>
          <w:szCs w:val="24"/>
          <w:u w:val="single"/>
        </w:rPr>
        <w:t xml:space="preserve"> района»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  <w:u w:val="single"/>
        </w:rPr>
      </w:pPr>
    </w:p>
    <w:p w:rsidR="00657E11" w:rsidRDefault="00657E11" w:rsidP="00657E11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заключения о реализации межведомственных планов направлены в Комиссию в нарушение п.33 Регламента.</w:t>
      </w:r>
    </w:p>
    <w:p w:rsidR="00657E11" w:rsidRDefault="00657E11" w:rsidP="00657E11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отсутствует информация о проведении 1 раз в месяц обследования жилищно-бытовых условий семьи (п.1): </w:t>
      </w:r>
      <w:r w:rsidR="00091FDD">
        <w:rPr>
          <w:sz w:val="24"/>
          <w:szCs w:val="24"/>
        </w:rPr>
        <w:t>С</w:t>
      </w:r>
      <w:r>
        <w:rPr>
          <w:sz w:val="24"/>
          <w:szCs w:val="24"/>
        </w:rPr>
        <w:t xml:space="preserve">., </w:t>
      </w:r>
      <w:r w:rsidR="00091FDD">
        <w:rPr>
          <w:sz w:val="24"/>
          <w:szCs w:val="24"/>
        </w:rPr>
        <w:t>Х</w:t>
      </w:r>
      <w:r>
        <w:rPr>
          <w:sz w:val="24"/>
          <w:szCs w:val="24"/>
        </w:rPr>
        <w:t xml:space="preserve">., </w:t>
      </w:r>
      <w:r w:rsidR="00091FDD">
        <w:rPr>
          <w:sz w:val="24"/>
          <w:szCs w:val="24"/>
        </w:rPr>
        <w:t>Л</w:t>
      </w:r>
      <w:r>
        <w:rPr>
          <w:sz w:val="24"/>
          <w:szCs w:val="24"/>
        </w:rPr>
        <w:t xml:space="preserve">., </w:t>
      </w:r>
      <w:r w:rsidR="00091FDD">
        <w:rPr>
          <w:sz w:val="24"/>
          <w:szCs w:val="24"/>
        </w:rPr>
        <w:t>Т</w:t>
      </w:r>
      <w:r>
        <w:rPr>
          <w:sz w:val="24"/>
          <w:szCs w:val="24"/>
        </w:rPr>
        <w:t xml:space="preserve">., </w:t>
      </w:r>
      <w:r w:rsidR="00091FDD">
        <w:rPr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 w:rsidR="00091FDD">
        <w:rPr>
          <w:sz w:val="24"/>
          <w:szCs w:val="24"/>
        </w:rPr>
        <w:t>К</w:t>
      </w:r>
      <w:r>
        <w:rPr>
          <w:sz w:val="24"/>
          <w:szCs w:val="24"/>
        </w:rPr>
        <w:t xml:space="preserve">., </w:t>
      </w:r>
      <w:r w:rsidR="00091FDD">
        <w:rPr>
          <w:sz w:val="24"/>
          <w:szCs w:val="24"/>
        </w:rPr>
        <w:t>М</w:t>
      </w:r>
      <w:r>
        <w:rPr>
          <w:sz w:val="24"/>
          <w:szCs w:val="24"/>
        </w:rPr>
        <w:t xml:space="preserve">., </w:t>
      </w:r>
      <w:r w:rsidR="00091FDD">
        <w:rPr>
          <w:sz w:val="24"/>
          <w:szCs w:val="24"/>
        </w:rPr>
        <w:t>К,</w:t>
      </w:r>
      <w:r>
        <w:rPr>
          <w:sz w:val="24"/>
          <w:szCs w:val="24"/>
        </w:rPr>
        <w:t xml:space="preserve"> К, Л., В</w:t>
      </w:r>
      <w:r w:rsidR="00091FDD">
        <w:rPr>
          <w:sz w:val="24"/>
          <w:szCs w:val="24"/>
        </w:rPr>
        <w:t>.</w:t>
      </w:r>
      <w:r>
        <w:rPr>
          <w:sz w:val="24"/>
          <w:szCs w:val="24"/>
        </w:rPr>
        <w:t>., З</w:t>
      </w:r>
      <w:r w:rsidR="00091FDD">
        <w:rPr>
          <w:sz w:val="24"/>
          <w:szCs w:val="24"/>
        </w:rPr>
        <w:t>.</w:t>
      </w:r>
      <w:r>
        <w:rPr>
          <w:sz w:val="24"/>
          <w:szCs w:val="24"/>
        </w:rPr>
        <w:t>, Г</w:t>
      </w:r>
      <w:r w:rsidR="00091FDD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657E11" w:rsidRDefault="00657E11" w:rsidP="00657E11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Запланированные мероприятия с участием родителей, детей: в социально-реабилитационном клубе «Я сам», </w:t>
      </w:r>
      <w:r>
        <w:rPr>
          <w:sz w:val="24"/>
          <w:szCs w:val="24"/>
          <w:shd w:val="clear" w:color="auto" w:fill="FFFFFF"/>
        </w:rPr>
        <w:t xml:space="preserve">в  социально-реабилитационном клубе выходного дня «Семейная гостиная», в </w:t>
      </w:r>
      <w:r>
        <w:rPr>
          <w:sz w:val="24"/>
          <w:szCs w:val="24"/>
        </w:rPr>
        <w:t xml:space="preserve">учебно-тренировочном классе по формированию правовой грамотности подростков и начальной практической подготовки кандидатов в водители транспортных средств, в спортивном объединении «Академия спорта», не реализовывались. 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Образовательные организации:</w:t>
      </w:r>
      <w:r>
        <w:rPr>
          <w:sz w:val="24"/>
          <w:szCs w:val="24"/>
        </w:rPr>
        <w:t xml:space="preserve"> 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профилактическая работа  сводилась лишь к контролю над успеваемостью и посещением детей по месту жительства. Дети не успевают по предметам, имеют трудности в освоении учебным процессом, однако, работа психолога в соответствии с п.1 ст.14 Федерального закона от 24.06.1999г. № 120-ФЗ «Об основах системы профилактики безнадзорности и правонарушений несовершеннолетних»  не проводилась (семья Сушковых)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Майминская</w:t>
      </w:r>
      <w:proofErr w:type="spellEnd"/>
      <w:r>
        <w:rPr>
          <w:sz w:val="24"/>
          <w:szCs w:val="24"/>
        </w:rPr>
        <w:t xml:space="preserve"> СОШ №1»). 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отсутствует информации о вовлечении (участии) детей в различные мероприятия, проводимые в образовательных организациях (МБОУ «</w:t>
      </w:r>
      <w:proofErr w:type="spellStart"/>
      <w:r>
        <w:rPr>
          <w:sz w:val="24"/>
          <w:szCs w:val="24"/>
        </w:rPr>
        <w:t>Майминская</w:t>
      </w:r>
      <w:proofErr w:type="spellEnd"/>
      <w:r>
        <w:rPr>
          <w:sz w:val="24"/>
          <w:szCs w:val="24"/>
        </w:rPr>
        <w:t xml:space="preserve"> СОШ № 1», , МБОУ «</w:t>
      </w:r>
      <w:proofErr w:type="spellStart"/>
      <w:r>
        <w:rPr>
          <w:sz w:val="24"/>
          <w:szCs w:val="24"/>
        </w:rPr>
        <w:t>Соузгинская</w:t>
      </w:r>
      <w:proofErr w:type="spellEnd"/>
      <w:r>
        <w:rPr>
          <w:sz w:val="24"/>
          <w:szCs w:val="24"/>
        </w:rPr>
        <w:t xml:space="preserve"> СОШ», МБОУ «Вечерняя (сменная) общеобразовательная школа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Горно-Алтайска»).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БУЗ РА «</w:t>
      </w:r>
      <w:proofErr w:type="spellStart"/>
      <w:r>
        <w:rPr>
          <w:sz w:val="24"/>
          <w:szCs w:val="24"/>
          <w:u w:val="single"/>
        </w:rPr>
        <w:t>Майминская</w:t>
      </w:r>
      <w:proofErr w:type="spellEnd"/>
      <w:r>
        <w:rPr>
          <w:sz w:val="24"/>
          <w:szCs w:val="24"/>
          <w:u w:val="single"/>
        </w:rPr>
        <w:t xml:space="preserve"> районная больница»:</w:t>
      </w:r>
      <w:r>
        <w:rPr>
          <w:sz w:val="24"/>
          <w:szCs w:val="24"/>
        </w:rPr>
        <w:t xml:space="preserve"> </w:t>
      </w:r>
    </w:p>
    <w:p w:rsidR="00657E11" w:rsidRDefault="00657E11" w:rsidP="00657E11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информация об  оказании консультативной помощи семье о вреде употребления алкогольной, спиртосодержащей продукции (С., Р</w:t>
      </w:r>
      <w:r w:rsidR="00091FDD">
        <w:rPr>
          <w:sz w:val="24"/>
          <w:szCs w:val="24"/>
        </w:rPr>
        <w:t>.</w:t>
      </w:r>
      <w:r>
        <w:rPr>
          <w:sz w:val="24"/>
          <w:szCs w:val="24"/>
        </w:rPr>
        <w:t>., М</w:t>
      </w:r>
      <w:r w:rsidR="00091FDD">
        <w:rPr>
          <w:sz w:val="24"/>
          <w:szCs w:val="24"/>
        </w:rPr>
        <w:t>.</w:t>
      </w:r>
      <w:r>
        <w:rPr>
          <w:sz w:val="24"/>
          <w:szCs w:val="24"/>
        </w:rPr>
        <w:t>., Г</w:t>
      </w:r>
      <w:r w:rsidR="00091FDD">
        <w:rPr>
          <w:sz w:val="24"/>
          <w:szCs w:val="24"/>
        </w:rPr>
        <w:t>.</w:t>
      </w:r>
      <w:r>
        <w:rPr>
          <w:sz w:val="24"/>
          <w:szCs w:val="24"/>
        </w:rPr>
        <w:t>, Л</w:t>
      </w:r>
      <w:r w:rsidR="00091FDD">
        <w:rPr>
          <w:sz w:val="24"/>
          <w:szCs w:val="24"/>
        </w:rPr>
        <w:t>.</w:t>
      </w:r>
      <w:r>
        <w:rPr>
          <w:sz w:val="24"/>
          <w:szCs w:val="24"/>
        </w:rPr>
        <w:t>, П</w:t>
      </w:r>
      <w:r w:rsidR="00091FDD">
        <w:rPr>
          <w:sz w:val="24"/>
          <w:szCs w:val="24"/>
        </w:rPr>
        <w:t>.</w:t>
      </w:r>
      <w:r>
        <w:rPr>
          <w:sz w:val="24"/>
          <w:szCs w:val="24"/>
        </w:rPr>
        <w:t>, В</w:t>
      </w:r>
      <w:r w:rsidR="00091FDD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657E11" w:rsidRDefault="00657E11" w:rsidP="00657E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 МВД России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11" w:rsidRPr="00091FDD" w:rsidRDefault="00657E11" w:rsidP="00091FDD">
      <w:pPr>
        <w:pStyle w:val="a5"/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графе «заключение» указано, что семьи замечены в употреблении спиртных напитков.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не указывается период времени, принятые меры воздействия  (Л, Р</w:t>
      </w:r>
      <w:r w:rsidRPr="00091FDD">
        <w:rPr>
          <w:sz w:val="24"/>
          <w:szCs w:val="24"/>
        </w:rPr>
        <w:t>., П.).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установлено, что в рамках реализации индивидуальной профилактической работы с семьями, ответственными лицами КУРА «Управление социальной поддержки населения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района»,  МБОУ «</w:t>
      </w:r>
      <w:proofErr w:type="spellStart"/>
      <w:r>
        <w:rPr>
          <w:sz w:val="24"/>
          <w:szCs w:val="24"/>
        </w:rPr>
        <w:t>Сайдыская</w:t>
      </w:r>
      <w:proofErr w:type="spellEnd"/>
      <w:r>
        <w:rPr>
          <w:sz w:val="24"/>
          <w:szCs w:val="24"/>
        </w:rPr>
        <w:t xml:space="preserve"> ООШ», МБОУ «</w:t>
      </w:r>
      <w:proofErr w:type="spellStart"/>
      <w:r>
        <w:rPr>
          <w:sz w:val="24"/>
          <w:szCs w:val="24"/>
        </w:rPr>
        <w:t>Майминская</w:t>
      </w:r>
      <w:proofErr w:type="spellEnd"/>
      <w:r>
        <w:rPr>
          <w:sz w:val="24"/>
          <w:szCs w:val="24"/>
        </w:rPr>
        <w:t xml:space="preserve"> СОШ№ 1», «</w:t>
      </w:r>
      <w:proofErr w:type="spellStart"/>
      <w:r>
        <w:rPr>
          <w:sz w:val="24"/>
          <w:szCs w:val="24"/>
        </w:rPr>
        <w:t>Майминская</w:t>
      </w:r>
      <w:proofErr w:type="spellEnd"/>
      <w:r>
        <w:rPr>
          <w:sz w:val="24"/>
          <w:szCs w:val="24"/>
        </w:rPr>
        <w:t xml:space="preserve"> СОШ № 2», МБОУ «</w:t>
      </w:r>
      <w:proofErr w:type="spellStart"/>
      <w:r>
        <w:rPr>
          <w:sz w:val="24"/>
          <w:szCs w:val="24"/>
        </w:rPr>
        <w:t>Алферовская</w:t>
      </w:r>
      <w:proofErr w:type="spellEnd"/>
      <w:r>
        <w:rPr>
          <w:sz w:val="24"/>
          <w:szCs w:val="24"/>
        </w:rPr>
        <w:t xml:space="preserve">  НОШ», «</w:t>
      </w:r>
      <w:proofErr w:type="spellStart"/>
      <w:r>
        <w:rPr>
          <w:sz w:val="24"/>
          <w:szCs w:val="24"/>
        </w:rPr>
        <w:t>Кызыл-Озекская</w:t>
      </w:r>
      <w:proofErr w:type="spellEnd"/>
      <w:r>
        <w:rPr>
          <w:sz w:val="24"/>
          <w:szCs w:val="24"/>
        </w:rPr>
        <w:t xml:space="preserve"> СОШ», «</w:t>
      </w:r>
      <w:proofErr w:type="spellStart"/>
      <w:r>
        <w:rPr>
          <w:sz w:val="24"/>
          <w:szCs w:val="24"/>
        </w:rPr>
        <w:t>Соузгинская</w:t>
      </w:r>
      <w:proofErr w:type="spellEnd"/>
      <w:r>
        <w:rPr>
          <w:sz w:val="24"/>
          <w:szCs w:val="24"/>
        </w:rPr>
        <w:t xml:space="preserve"> СОШ», МБОУ «</w:t>
      </w:r>
      <w:proofErr w:type="spellStart"/>
      <w:r>
        <w:rPr>
          <w:sz w:val="24"/>
          <w:szCs w:val="24"/>
        </w:rPr>
        <w:t>Манжерокская</w:t>
      </w:r>
      <w:proofErr w:type="spellEnd"/>
      <w:r>
        <w:rPr>
          <w:sz w:val="24"/>
          <w:szCs w:val="24"/>
        </w:rPr>
        <w:t xml:space="preserve"> СОШ»,  МБОУ «СОШ № </w:t>
      </w:r>
      <w:smartTag w:uri="urn:schemas-microsoft-com:office:smarttags" w:element="metricconverter">
        <w:smartTagPr>
          <w:attr w:name="ProductID" w:val="13 г"/>
        </w:smartTagPr>
        <w:r>
          <w:rPr>
            <w:sz w:val="24"/>
            <w:szCs w:val="24"/>
          </w:rPr>
          <w:t>13 г</w:t>
        </w:r>
      </w:smartTag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орно-Алтайска»МБОУ «Вечерняя школа г.Горно-Алтайска», МБУ «Центр культуры, молодежной политике, спорта и библиотечной системы МО «</w:t>
      </w:r>
      <w:proofErr w:type="spellStart"/>
      <w:r>
        <w:rPr>
          <w:sz w:val="24"/>
          <w:szCs w:val="24"/>
        </w:rPr>
        <w:t>Майминский</w:t>
      </w:r>
      <w:proofErr w:type="spellEnd"/>
      <w:r>
        <w:rPr>
          <w:sz w:val="24"/>
          <w:szCs w:val="24"/>
        </w:rPr>
        <w:t xml:space="preserve"> район», БУЗ РА «</w:t>
      </w:r>
      <w:proofErr w:type="spellStart"/>
      <w:r>
        <w:rPr>
          <w:sz w:val="24"/>
          <w:szCs w:val="24"/>
        </w:rPr>
        <w:t>Майминская</w:t>
      </w:r>
      <w:proofErr w:type="spellEnd"/>
      <w:r>
        <w:rPr>
          <w:sz w:val="24"/>
          <w:szCs w:val="24"/>
        </w:rPr>
        <w:t xml:space="preserve"> районная больница» не проводился анализ запланированных и выполненных мероприятий, а указывались лишь сведения о проделанной профилактической работе, без оценки ее результативности. В связи с чем, динамику изменений, произошедшую в семье провести не возможно.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Проблемой является отсутствие мотивированного решения о необходимости продолжения индивидуальной профилактической работы в отношении несовершеннолетних и семей, а также необходимость внесения изменений</w:t>
      </w:r>
      <w:r>
        <w:rPr>
          <w:sz w:val="24"/>
          <w:szCs w:val="24"/>
        </w:rPr>
        <w:tab/>
        <w:t>в межведомственный  план.</w:t>
      </w:r>
    </w:p>
    <w:p w:rsidR="00657E11" w:rsidRDefault="00657E11" w:rsidP="00657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2020г.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КУ РА</w:t>
      </w:r>
      <w:proofErr w:type="gramEnd"/>
      <w:r>
        <w:rPr>
          <w:sz w:val="24"/>
          <w:szCs w:val="24"/>
          <w:u w:val="single"/>
        </w:rPr>
        <w:t xml:space="preserve"> «Управление социальной поддержки населения </w:t>
      </w:r>
      <w:proofErr w:type="spellStart"/>
      <w:r>
        <w:rPr>
          <w:sz w:val="24"/>
          <w:szCs w:val="24"/>
          <w:u w:val="single"/>
        </w:rPr>
        <w:t>Майминского</w:t>
      </w:r>
      <w:proofErr w:type="spellEnd"/>
      <w:r>
        <w:rPr>
          <w:sz w:val="24"/>
          <w:szCs w:val="24"/>
          <w:u w:val="single"/>
        </w:rPr>
        <w:t xml:space="preserve"> района»</w:t>
      </w:r>
    </w:p>
    <w:p w:rsidR="00657E11" w:rsidRDefault="00657E11" w:rsidP="00657E11">
      <w:pPr>
        <w:pStyle w:val="a7"/>
        <w:spacing w:before="0" w:beforeAutospacing="0" w:after="0" w:afterAutospacing="0"/>
        <w:ind w:firstLine="709"/>
        <w:jc w:val="both"/>
      </w:pPr>
      <w:r>
        <w:t>1. в информации в графе «заключение» указано, что семьи замечены в употреблении спиртных напитков. При этом</w:t>
      </w:r>
      <w:proofErr w:type="gramStart"/>
      <w:r>
        <w:t>,</w:t>
      </w:r>
      <w:proofErr w:type="gramEnd"/>
      <w:r>
        <w:t xml:space="preserve"> не указывается период времени, принятые меры воздействия  (</w:t>
      </w:r>
      <w:r w:rsidR="004806A2">
        <w:t>С</w:t>
      </w:r>
      <w:r>
        <w:t>., П.).</w:t>
      </w:r>
    </w:p>
    <w:p w:rsidR="00657E11" w:rsidRDefault="00657E11" w:rsidP="00657E11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2. дети Т</w:t>
      </w:r>
      <w:r w:rsidR="004806A2">
        <w:t>.</w:t>
      </w:r>
      <w:r>
        <w:t>Н.А. 23.04.2020г. были помещены в БУЗ РА  «Центр по профилактике и борьбе со СПИД», как безнадзорные, находились на территории г. Горно-Алтайска без законных представителей. Однако</w:t>
      </w:r>
      <w:proofErr w:type="gramStart"/>
      <w:r>
        <w:t>,</w:t>
      </w:r>
      <w:proofErr w:type="gramEnd"/>
      <w:r>
        <w:t xml:space="preserve"> в информации не отражено когда отделением опеки и попечительства было дано разрешение матери забрать детей и какая в этот период времени проведена работа с семьей. </w:t>
      </w:r>
    </w:p>
    <w:p w:rsidR="00657E11" w:rsidRDefault="00657E11" w:rsidP="00657E11">
      <w:pPr>
        <w:pStyle w:val="a3"/>
        <w:tabs>
          <w:tab w:val="left" w:pos="4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графе «заключение» о проведении работы с семьей З</w:t>
      </w:r>
      <w:r w:rsidR="004806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Н.А. указано – продолжить проведение профилактической работы.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материалами дела 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нахождение матери не известно длительное время;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суде Республики Алтай рассматривается  дело № 2-535/2020 об ограничении </w:t>
      </w:r>
      <w:r w:rsidR="004806A2">
        <w:rPr>
          <w:rFonts w:ascii="Times New Roman" w:hAnsi="Times New Roman" w:cs="Times New Roman"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>Н.А. в родительских правах в отнош</w:t>
      </w:r>
      <w:r w:rsidR="004806A2">
        <w:rPr>
          <w:rFonts w:ascii="Times New Roman" w:hAnsi="Times New Roman" w:cs="Times New Roman"/>
          <w:sz w:val="24"/>
          <w:szCs w:val="24"/>
        </w:rPr>
        <w:t xml:space="preserve">ении несовершеннолетних детей: </w:t>
      </w:r>
      <w:r>
        <w:rPr>
          <w:rFonts w:ascii="Times New Roman" w:hAnsi="Times New Roman" w:cs="Times New Roman"/>
          <w:sz w:val="24"/>
          <w:szCs w:val="24"/>
        </w:rPr>
        <w:t>Д.А., К.А., А.А., которые находятся в специализированном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чреждении на территории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орно-Алтайска. 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БУЗ РА «</w:t>
      </w:r>
      <w:proofErr w:type="spellStart"/>
      <w:r>
        <w:rPr>
          <w:sz w:val="24"/>
          <w:szCs w:val="24"/>
          <w:u w:val="single"/>
        </w:rPr>
        <w:t>Майминская</w:t>
      </w:r>
      <w:proofErr w:type="spellEnd"/>
      <w:r>
        <w:rPr>
          <w:sz w:val="24"/>
          <w:szCs w:val="24"/>
          <w:u w:val="single"/>
        </w:rPr>
        <w:t xml:space="preserve"> районная больница»: 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отсутствует информация об  оказании консультативной помощи семье о вреде употребления алкогольной, спиртосодержащей продукции в отношении: </w:t>
      </w:r>
      <w:r w:rsidR="004806A2">
        <w:rPr>
          <w:sz w:val="24"/>
          <w:szCs w:val="24"/>
        </w:rPr>
        <w:t>Л</w:t>
      </w:r>
      <w:r>
        <w:rPr>
          <w:sz w:val="24"/>
          <w:szCs w:val="24"/>
        </w:rPr>
        <w:t xml:space="preserve">., </w:t>
      </w:r>
      <w:r w:rsidR="004806A2">
        <w:rPr>
          <w:sz w:val="24"/>
          <w:szCs w:val="24"/>
        </w:rPr>
        <w:t>Т</w:t>
      </w:r>
      <w:r>
        <w:rPr>
          <w:sz w:val="24"/>
          <w:szCs w:val="24"/>
        </w:rPr>
        <w:t xml:space="preserve">., </w:t>
      </w:r>
      <w:r w:rsidR="004806A2">
        <w:rPr>
          <w:sz w:val="24"/>
          <w:szCs w:val="24"/>
        </w:rPr>
        <w:t>Л</w:t>
      </w:r>
      <w:r>
        <w:rPr>
          <w:sz w:val="24"/>
          <w:szCs w:val="24"/>
        </w:rPr>
        <w:t xml:space="preserve">., </w:t>
      </w:r>
      <w:r w:rsidR="004806A2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="004806A2">
        <w:rPr>
          <w:sz w:val="24"/>
          <w:szCs w:val="24"/>
        </w:rPr>
        <w:t>Т</w:t>
      </w:r>
      <w:r>
        <w:rPr>
          <w:sz w:val="24"/>
          <w:szCs w:val="24"/>
        </w:rPr>
        <w:t xml:space="preserve">.,  </w:t>
      </w:r>
      <w:r w:rsidR="004806A2">
        <w:rPr>
          <w:sz w:val="24"/>
          <w:szCs w:val="24"/>
        </w:rPr>
        <w:t>Б</w:t>
      </w:r>
      <w:r>
        <w:rPr>
          <w:sz w:val="24"/>
          <w:szCs w:val="24"/>
        </w:rPr>
        <w:t xml:space="preserve">., </w:t>
      </w:r>
      <w:r w:rsidR="004806A2">
        <w:rPr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 w:rsidR="004806A2">
        <w:rPr>
          <w:sz w:val="24"/>
          <w:szCs w:val="24"/>
        </w:rPr>
        <w:t>Б</w:t>
      </w:r>
      <w:r>
        <w:rPr>
          <w:sz w:val="24"/>
          <w:szCs w:val="24"/>
        </w:rPr>
        <w:t xml:space="preserve">., </w:t>
      </w:r>
      <w:r w:rsidR="004806A2">
        <w:rPr>
          <w:sz w:val="24"/>
          <w:szCs w:val="24"/>
        </w:rPr>
        <w:t>О</w:t>
      </w:r>
      <w:r>
        <w:rPr>
          <w:sz w:val="24"/>
          <w:szCs w:val="24"/>
        </w:rPr>
        <w:t xml:space="preserve">., </w:t>
      </w:r>
      <w:r w:rsidR="004806A2">
        <w:rPr>
          <w:sz w:val="24"/>
          <w:szCs w:val="24"/>
        </w:rPr>
        <w:t>П</w:t>
      </w:r>
      <w:r w:rsidR="00102C82">
        <w:rPr>
          <w:sz w:val="24"/>
          <w:szCs w:val="24"/>
        </w:rPr>
        <w:t>.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рамках реализации индивидуальной профилактической работы с семьей не проводится анализ запланированных и выполненных мероприятий, а указываются лишь сведения о проделанной профилактической работе без оценки ее результативности. В связи с чем, динамику изменений, произошедшую в семье провести не возможно</w:t>
      </w:r>
    </w:p>
    <w:p w:rsidR="00657E11" w:rsidRDefault="00657E11" w:rsidP="00657E1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ОУУП и ДН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району:</w:t>
      </w:r>
    </w:p>
    <w:p w:rsidR="00657E11" w:rsidRDefault="00657E11" w:rsidP="00657E1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реализации индивидуальной профилактической работы с семьей  Г</w:t>
      </w:r>
      <w:r w:rsidR="00102C82">
        <w:rPr>
          <w:rFonts w:ascii="Times New Roman" w:hAnsi="Times New Roman" w:cs="Times New Roman"/>
          <w:sz w:val="24"/>
          <w:szCs w:val="24"/>
        </w:rPr>
        <w:t>., Ю</w:t>
      </w:r>
      <w:r>
        <w:rPr>
          <w:rFonts w:ascii="Times New Roman" w:hAnsi="Times New Roman" w:cs="Times New Roman"/>
          <w:sz w:val="24"/>
          <w:szCs w:val="24"/>
        </w:rPr>
        <w:t xml:space="preserve">. в нарушение п.15 Положения о Комиссиях по делам несовершеннолетних (Постановление Правительства Республики Алтай №186 от 27.06.2014г.) не предоставлена. 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E11" w:rsidRDefault="00657E11" w:rsidP="00657E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заседании комиссии при рассмотрении сводных заключений о реализации мероприятий межведомственных планов не возможно полноценно проанализировать необходимость продолжения индивидуальной профилактической работы в отношении несовершеннолетних и семей, а также необходимость внесения изменений в межведомственные планы.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Всего, согласно статистике, с начала 2020 года комиссией вынесено 22 постановления о прекращении межведомственных планов. Из них: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несовершеннолетних СОП: 5 – 18 лет, 1 – заключение брака, 3 – смена места жительства, 2 – устранение причин, 1 – помещение в школу-интернат (ОРП);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семей СОП (19 детей): 3 – 18 лет ребенку, 2 – ограничение в родительских правах, 4 – устранение причин, смена места жительства -1.  </w:t>
      </w:r>
    </w:p>
    <w:p w:rsidR="00657E11" w:rsidRDefault="00657E11" w:rsidP="0065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вышеизложенного,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целью своевременной подготовки согласованных межведомственных решений по вопросам организации индивидуальной профилактической работы, качественной и системной  работы по </w:t>
      </w:r>
      <w:r>
        <w:rPr>
          <w:rFonts w:ascii="Times New Roman" w:hAnsi="Times New Roman" w:cs="Times New Roman"/>
          <w:sz w:val="24"/>
          <w:szCs w:val="24"/>
        </w:rPr>
        <w:t>оказанию помощи несовершеннолетним и семьям, признанным находящимися в социально опасном положении, на стадии возникновения проблемы, устранения условий и причин, способствующих безнадзорности, правонарушениям и антиобщественным действиям несовершеннолетних, на основании  ст. Федерального закона «Об основах системы профилактики безнадзорности и правонарушений 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№ 120-ФЗ от 24.06.1999 г.,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</w:t>
      </w:r>
      <w:r>
        <w:rPr>
          <w:rFonts w:ascii="Times New Roman" w:hAnsi="Times New Roman" w:cs="Times New Roman"/>
          <w:bCs/>
          <w:sz w:val="24"/>
          <w:szCs w:val="24"/>
        </w:rPr>
        <w:t>утвержденного Распоряжением № 220-р от 23.04.2018г. Главы Республики Алтай,</w:t>
      </w:r>
      <w:r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657E11" w:rsidRDefault="00657E11" w:rsidP="00657E11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657E11" w:rsidRDefault="00657E11" w:rsidP="00657E1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 Органам и учреждениям системы профилактики безнадзорности и правонарушений несовершеннолетних, участвующим в проведении профилактической работы в соответствии с межведомственным индивидуальным планом реабилитации несовершеннолетних и семьей,  находящихся в социально опасном положении: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строго соблюдать сроки 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</w:t>
      </w:r>
      <w:r>
        <w:rPr>
          <w:rFonts w:ascii="Times New Roman" w:hAnsi="Times New Roman" w:cs="Times New Roman"/>
          <w:bCs/>
          <w:sz w:val="24"/>
          <w:szCs w:val="24"/>
        </w:rPr>
        <w:t>утвержденного Распоряжением № 220-р от 23.04.2018г. Главы Республики Алтай;</w:t>
      </w:r>
    </w:p>
    <w:p w:rsidR="00657E11" w:rsidRDefault="00657E11" w:rsidP="00657E11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1.2. при составлении ведомственных индивидуальных планов работы с несовершеннолетним, семьей, ставить цели, задачи, учитывать характер нарушения правд детей, а также совершенных несовершеннолетними правонарушений, преступлений, указывать должностное лицо ответственное за исполнение мероприятий;</w:t>
      </w:r>
    </w:p>
    <w:p w:rsidR="00657E11" w:rsidRDefault="00657E11" w:rsidP="00657E11">
      <w:pPr>
        <w:pStyle w:val="a7"/>
        <w:spacing w:before="0" w:beforeAutospacing="0" w:after="0" w:afterAutospacing="0"/>
        <w:ind w:firstLine="709"/>
        <w:jc w:val="both"/>
      </w:pPr>
      <w:r>
        <w:rPr>
          <w:bCs/>
        </w:rPr>
        <w:t>1.3. направлять информацию о проводимых профилактических мероприятиях в соответствии утвержденным межведомственным индивидуальным планом реабилитации</w:t>
      </w:r>
      <w:r>
        <w:t>;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 итогам реализации межведомственных индивидуальных планов реабилитации в заключительной части отражать эффективность проводимых мероприятий, динамику изменений произошедших  с несовершеннолетним, семьёй за отчетный период, с указанием  о прекращении индивидуальной работы или продолжении профилактической работы с несовершеннолетним и семьёй в соответствие с утвержденным планом, либо внесением изменения  в индивидуальный план;</w:t>
      </w:r>
    </w:p>
    <w:p w:rsidR="00657E11" w:rsidRDefault="00657E11" w:rsidP="00657E11">
      <w:pPr>
        <w:pStyle w:val="a7"/>
        <w:spacing w:before="0" w:beforeAutospacing="0" w:after="0" w:afterAutospacing="0"/>
        <w:ind w:firstLine="709"/>
        <w:jc w:val="both"/>
      </w:pPr>
      <w:r>
        <w:t xml:space="preserve">1.5. своевременно, сроком до 5 числа месяца, следующего за отчетным кварталом, направлять в адрес </w:t>
      </w:r>
      <w:proofErr w:type="gramStart"/>
      <w:r>
        <w:t>КУ РА</w:t>
      </w:r>
      <w:proofErr w:type="gramEnd"/>
      <w:r>
        <w:t xml:space="preserve"> «УСПН </w:t>
      </w:r>
      <w:proofErr w:type="spellStart"/>
      <w:r>
        <w:t>Майминского</w:t>
      </w:r>
      <w:proofErr w:type="spellEnd"/>
      <w:r>
        <w:t xml:space="preserve"> района» сведения о реализации мероприятий межведомственных индивидуальных планов работы с несовершеннолетними, семьями, строго в рамках заявленных мероприятий, в формате WORD.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 системы профилактики безнадзорности и правонарушений несовершеннолетних: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проводить первичное обследование условий проживания несовершеннолетних и семей в соответствии с п.20 Регламента в составе не менее трех человек;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составление Акта оставить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акте первичного обследования условий жизни несовершеннолетнего и семьи указывать конкретные мероприятия, р</w:t>
      </w:r>
      <w:r>
        <w:rPr>
          <w:rFonts w:ascii="Times New Roman" w:hAnsi="Times New Roman" w:cs="Times New Roman"/>
          <w:bCs/>
          <w:sz w:val="24"/>
          <w:szCs w:val="24"/>
        </w:rPr>
        <w:t>екомендуемые формы защиты прав ребенка и оказания помощи семье.</w:t>
      </w:r>
    </w:p>
    <w:p w:rsidR="00657E11" w:rsidRDefault="00657E11" w:rsidP="00657E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E11" w:rsidRDefault="00657E11" w:rsidP="0065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 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заместитель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председателя Комиссии - Атаманова Н.Н.; 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Бачурин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О.А.; ответственный секретарь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657E11" w:rsidRDefault="00657E11" w:rsidP="0065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  </w:t>
      </w:r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члены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Комиссии Павленко В.В., Конева Т.В.</w:t>
      </w:r>
    </w:p>
    <w:p w:rsidR="00657E11" w:rsidRDefault="00657E11" w:rsidP="00657E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от голосования: член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657E11" w:rsidRDefault="00657E11" w:rsidP="0065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E11" w:rsidRDefault="00657E11" w:rsidP="0065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 186 может быть обжаловано в порядке, установленном законодательством Российской Федерации.</w:t>
      </w:r>
    </w:p>
    <w:p w:rsidR="00657E11" w:rsidRDefault="00657E11" w:rsidP="0065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E11" w:rsidRDefault="00657E11" w:rsidP="0065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Н.Н.Атаманова</w:t>
      </w:r>
    </w:p>
    <w:sectPr w:rsidR="00657E11" w:rsidSect="0070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8E8"/>
    <w:multiLevelType w:val="hybridMultilevel"/>
    <w:tmpl w:val="4498EF7C"/>
    <w:lvl w:ilvl="0" w:tplc="310AA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A5218"/>
    <w:multiLevelType w:val="hybridMultilevel"/>
    <w:tmpl w:val="5930D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8718C"/>
    <w:multiLevelType w:val="hybridMultilevel"/>
    <w:tmpl w:val="9E1AC57E"/>
    <w:lvl w:ilvl="0" w:tplc="DF8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97A63"/>
    <w:multiLevelType w:val="hybridMultilevel"/>
    <w:tmpl w:val="23F6DCCE"/>
    <w:lvl w:ilvl="0" w:tplc="2EACC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85438"/>
    <w:multiLevelType w:val="hybridMultilevel"/>
    <w:tmpl w:val="61F421C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68E15BFA"/>
    <w:multiLevelType w:val="hybridMultilevel"/>
    <w:tmpl w:val="78EEA248"/>
    <w:lvl w:ilvl="0" w:tplc="AB46175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D6247"/>
    <w:multiLevelType w:val="hybridMultilevel"/>
    <w:tmpl w:val="5D8E970E"/>
    <w:lvl w:ilvl="0" w:tplc="A7B66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A14355"/>
    <w:multiLevelType w:val="hybridMultilevel"/>
    <w:tmpl w:val="58D426A0"/>
    <w:lvl w:ilvl="0" w:tplc="A3BAB7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0750"/>
    <w:rsid w:val="00006C0B"/>
    <w:rsid w:val="0000701B"/>
    <w:rsid w:val="00015061"/>
    <w:rsid w:val="00055D91"/>
    <w:rsid w:val="00066FDA"/>
    <w:rsid w:val="00067727"/>
    <w:rsid w:val="00070468"/>
    <w:rsid w:val="00091FDD"/>
    <w:rsid w:val="000A388C"/>
    <w:rsid w:val="000A776D"/>
    <w:rsid w:val="000E24C7"/>
    <w:rsid w:val="000F2215"/>
    <w:rsid w:val="000F2FA4"/>
    <w:rsid w:val="00101C82"/>
    <w:rsid w:val="00102C82"/>
    <w:rsid w:val="001040E0"/>
    <w:rsid w:val="0014166B"/>
    <w:rsid w:val="00152E02"/>
    <w:rsid w:val="001548A4"/>
    <w:rsid w:val="00173525"/>
    <w:rsid w:val="00185F58"/>
    <w:rsid w:val="001A155B"/>
    <w:rsid w:val="001A2DB2"/>
    <w:rsid w:val="001F79D9"/>
    <w:rsid w:val="00210B7C"/>
    <w:rsid w:val="00220B6F"/>
    <w:rsid w:val="0022318B"/>
    <w:rsid w:val="00230179"/>
    <w:rsid w:val="00264921"/>
    <w:rsid w:val="002A3FA0"/>
    <w:rsid w:val="002B0837"/>
    <w:rsid w:val="002E016B"/>
    <w:rsid w:val="002E5938"/>
    <w:rsid w:val="002F347E"/>
    <w:rsid w:val="00316ABD"/>
    <w:rsid w:val="00317A3B"/>
    <w:rsid w:val="00320750"/>
    <w:rsid w:val="00345251"/>
    <w:rsid w:val="0036362C"/>
    <w:rsid w:val="00363984"/>
    <w:rsid w:val="0037600F"/>
    <w:rsid w:val="00377A6F"/>
    <w:rsid w:val="00394BF7"/>
    <w:rsid w:val="00396D21"/>
    <w:rsid w:val="00397BAA"/>
    <w:rsid w:val="003A4680"/>
    <w:rsid w:val="003A669E"/>
    <w:rsid w:val="003A72C7"/>
    <w:rsid w:val="003C0A8C"/>
    <w:rsid w:val="003C1221"/>
    <w:rsid w:val="003C166B"/>
    <w:rsid w:val="003D1FE2"/>
    <w:rsid w:val="003F02C1"/>
    <w:rsid w:val="003F20B0"/>
    <w:rsid w:val="00404BB0"/>
    <w:rsid w:val="00421A90"/>
    <w:rsid w:val="00430EA7"/>
    <w:rsid w:val="0043210B"/>
    <w:rsid w:val="00435CB1"/>
    <w:rsid w:val="00435F7F"/>
    <w:rsid w:val="00447FD1"/>
    <w:rsid w:val="00470A81"/>
    <w:rsid w:val="004806A2"/>
    <w:rsid w:val="00496C2E"/>
    <w:rsid w:val="004A5EAD"/>
    <w:rsid w:val="004C34E8"/>
    <w:rsid w:val="004C67E8"/>
    <w:rsid w:val="004F07C8"/>
    <w:rsid w:val="005149BE"/>
    <w:rsid w:val="005163EF"/>
    <w:rsid w:val="005232B4"/>
    <w:rsid w:val="00524506"/>
    <w:rsid w:val="00527CB7"/>
    <w:rsid w:val="005B26B4"/>
    <w:rsid w:val="005B489E"/>
    <w:rsid w:val="005D549A"/>
    <w:rsid w:val="00602101"/>
    <w:rsid w:val="00611A60"/>
    <w:rsid w:val="006172EC"/>
    <w:rsid w:val="006201D5"/>
    <w:rsid w:val="00630553"/>
    <w:rsid w:val="006344D9"/>
    <w:rsid w:val="00655CB2"/>
    <w:rsid w:val="00657E11"/>
    <w:rsid w:val="006622D0"/>
    <w:rsid w:val="00677930"/>
    <w:rsid w:val="00683990"/>
    <w:rsid w:val="00684162"/>
    <w:rsid w:val="00696A35"/>
    <w:rsid w:val="006B7DB4"/>
    <w:rsid w:val="006C0EFF"/>
    <w:rsid w:val="006D24B9"/>
    <w:rsid w:val="006D5DDB"/>
    <w:rsid w:val="006E6C63"/>
    <w:rsid w:val="006F1E5D"/>
    <w:rsid w:val="00705F5B"/>
    <w:rsid w:val="00706834"/>
    <w:rsid w:val="00725843"/>
    <w:rsid w:val="00745B13"/>
    <w:rsid w:val="00747946"/>
    <w:rsid w:val="00781954"/>
    <w:rsid w:val="007871BE"/>
    <w:rsid w:val="0078754C"/>
    <w:rsid w:val="007A0CB6"/>
    <w:rsid w:val="007A5CA8"/>
    <w:rsid w:val="007C1883"/>
    <w:rsid w:val="007C1B0B"/>
    <w:rsid w:val="007E1791"/>
    <w:rsid w:val="007F0185"/>
    <w:rsid w:val="0080234F"/>
    <w:rsid w:val="00823D4F"/>
    <w:rsid w:val="0083165D"/>
    <w:rsid w:val="0083282A"/>
    <w:rsid w:val="00845CCC"/>
    <w:rsid w:val="0085375F"/>
    <w:rsid w:val="00870BFD"/>
    <w:rsid w:val="008A15AD"/>
    <w:rsid w:val="008A4C03"/>
    <w:rsid w:val="008B4BE8"/>
    <w:rsid w:val="008B6994"/>
    <w:rsid w:val="008C2D44"/>
    <w:rsid w:val="008D1A59"/>
    <w:rsid w:val="008E1D8B"/>
    <w:rsid w:val="008E50A9"/>
    <w:rsid w:val="008F2BF8"/>
    <w:rsid w:val="00912B8F"/>
    <w:rsid w:val="00913464"/>
    <w:rsid w:val="009142DF"/>
    <w:rsid w:val="00925C26"/>
    <w:rsid w:val="009267EF"/>
    <w:rsid w:val="0095406D"/>
    <w:rsid w:val="009654B7"/>
    <w:rsid w:val="0097198F"/>
    <w:rsid w:val="00976A73"/>
    <w:rsid w:val="00980093"/>
    <w:rsid w:val="009B2A5C"/>
    <w:rsid w:val="009B2D57"/>
    <w:rsid w:val="009D34C5"/>
    <w:rsid w:val="00A00A19"/>
    <w:rsid w:val="00A04B06"/>
    <w:rsid w:val="00A204A5"/>
    <w:rsid w:val="00A26B86"/>
    <w:rsid w:val="00A26DA2"/>
    <w:rsid w:val="00A40C88"/>
    <w:rsid w:val="00A847A5"/>
    <w:rsid w:val="00AC4BB6"/>
    <w:rsid w:val="00AD6B9A"/>
    <w:rsid w:val="00AE3361"/>
    <w:rsid w:val="00AF0FE4"/>
    <w:rsid w:val="00B00D76"/>
    <w:rsid w:val="00B0516F"/>
    <w:rsid w:val="00B13D0F"/>
    <w:rsid w:val="00B13E23"/>
    <w:rsid w:val="00B80D4D"/>
    <w:rsid w:val="00BA2F38"/>
    <w:rsid w:val="00BA3218"/>
    <w:rsid w:val="00BB5D0C"/>
    <w:rsid w:val="00BE64FC"/>
    <w:rsid w:val="00C127BC"/>
    <w:rsid w:val="00C407C7"/>
    <w:rsid w:val="00C51711"/>
    <w:rsid w:val="00C6304F"/>
    <w:rsid w:val="00C670B2"/>
    <w:rsid w:val="00CA7F21"/>
    <w:rsid w:val="00CB0C89"/>
    <w:rsid w:val="00CB2E24"/>
    <w:rsid w:val="00CD4B18"/>
    <w:rsid w:val="00D272B5"/>
    <w:rsid w:val="00D476B2"/>
    <w:rsid w:val="00D50CC4"/>
    <w:rsid w:val="00D62617"/>
    <w:rsid w:val="00D65A89"/>
    <w:rsid w:val="00D83EF1"/>
    <w:rsid w:val="00D83FAB"/>
    <w:rsid w:val="00D92104"/>
    <w:rsid w:val="00D941D9"/>
    <w:rsid w:val="00DD4B16"/>
    <w:rsid w:val="00E24442"/>
    <w:rsid w:val="00E34119"/>
    <w:rsid w:val="00E62356"/>
    <w:rsid w:val="00E6397F"/>
    <w:rsid w:val="00E64E52"/>
    <w:rsid w:val="00E83709"/>
    <w:rsid w:val="00E9374B"/>
    <w:rsid w:val="00E968CB"/>
    <w:rsid w:val="00EB0976"/>
    <w:rsid w:val="00ED74F2"/>
    <w:rsid w:val="00EF01C0"/>
    <w:rsid w:val="00EF5283"/>
    <w:rsid w:val="00F158C5"/>
    <w:rsid w:val="00F24553"/>
    <w:rsid w:val="00F441D7"/>
    <w:rsid w:val="00F46CBD"/>
    <w:rsid w:val="00F617E6"/>
    <w:rsid w:val="00F84647"/>
    <w:rsid w:val="00FB7D29"/>
    <w:rsid w:val="00FC1B45"/>
    <w:rsid w:val="00FD0AF8"/>
    <w:rsid w:val="00FD3E17"/>
    <w:rsid w:val="00FD706D"/>
    <w:rsid w:val="00FD75D4"/>
    <w:rsid w:val="00FE2566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320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0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20750"/>
    <w:rPr>
      <w:rFonts w:eastAsiaTheme="minorEastAsia"/>
      <w:lang w:eastAsia="ru-RU"/>
    </w:rPr>
  </w:style>
  <w:style w:type="paragraph" w:customStyle="1" w:styleId="s1">
    <w:name w:val="s_1"/>
    <w:basedOn w:val="a"/>
    <w:uiPriority w:val="99"/>
    <w:rsid w:val="003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Варианты ответов,Вc2c2аe0e0рf0f0иe8e8аe0e0нededтf2f2ыfbfb оeeeeтf2f2вe2e2еe5e5тf2f2оeeeeвe2e2,Абзац списка1"/>
    <w:basedOn w:val="a"/>
    <w:link w:val="a6"/>
    <w:uiPriority w:val="34"/>
    <w:qFormat/>
    <w:rsid w:val="00320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207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075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913464"/>
    <w:rPr>
      <w:rFonts w:ascii="Trebuchet MS" w:hAnsi="Trebuchet MS" w:cs="Trebuchet MS"/>
      <w:sz w:val="18"/>
      <w:szCs w:val="18"/>
    </w:rPr>
  </w:style>
  <w:style w:type="paragraph" w:customStyle="1" w:styleId="western">
    <w:name w:val="western"/>
    <w:basedOn w:val="a"/>
    <w:rsid w:val="00980093"/>
    <w:pPr>
      <w:suppressAutoHyphens/>
      <w:spacing w:before="280" w:after="280" w:line="240" w:lineRule="auto"/>
      <w:jc w:val="both"/>
    </w:pPr>
    <w:rPr>
      <w:rFonts w:ascii="Courier New" w:eastAsia="Times New Roman" w:hAnsi="Courier New" w:cs="Courier New"/>
      <w:color w:val="000000"/>
      <w:sz w:val="26"/>
      <w:szCs w:val="26"/>
      <w:lang w:eastAsia="zh-CN"/>
    </w:rPr>
  </w:style>
  <w:style w:type="character" w:customStyle="1" w:styleId="21">
    <w:name w:val="Основной текст (2)_"/>
    <w:basedOn w:val="a0"/>
    <w:link w:val="22"/>
    <w:locked/>
    <w:rsid w:val="00980093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0093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/>
      <w:lang w:eastAsia="en-US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,Абзац списка1 Знак"/>
    <w:link w:val="a5"/>
    <w:uiPriority w:val="34"/>
    <w:locked/>
    <w:rsid w:val="006839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cp:lastPrinted>2020-09-10T04:40:00Z</cp:lastPrinted>
  <dcterms:created xsi:type="dcterms:W3CDTF">2020-08-21T00:41:00Z</dcterms:created>
  <dcterms:modified xsi:type="dcterms:W3CDTF">2020-09-25T04:11:00Z</dcterms:modified>
</cp:coreProperties>
</file>