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район»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район, 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851412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51412" w:rsidRPr="00FD2B5B" w:rsidRDefault="00851412" w:rsidP="00851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 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декабря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A5243C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FD2B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851412" w:rsidRPr="00FD2B5B" w:rsidRDefault="00851412" w:rsidP="008514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 w:rsidRPr="00FD2B5B"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372177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A5243C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FD2B5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851412" w:rsidRPr="00FD2B5B" w:rsidRDefault="00851412" w:rsidP="008514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1412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412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177" w:rsidRDefault="00A911AE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тверждени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Комплексного </w:t>
      </w:r>
      <w:r w:rsidR="00372177">
        <w:rPr>
          <w:rFonts w:ascii="Times New Roman" w:hAnsi="Times New Roman" w:cs="Times New Roman"/>
          <w:b/>
          <w:sz w:val="24"/>
          <w:szCs w:val="24"/>
        </w:rPr>
        <w:t>межведомственного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плана</w:t>
      </w:r>
      <w:r w:rsidR="00372177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A911AE" w:rsidRDefault="00372177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>профилактик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51412" w:rsidRPr="00AB09D0">
        <w:rPr>
          <w:rFonts w:ascii="Times New Roman" w:hAnsi="Times New Roman" w:cs="Times New Roman"/>
          <w:b/>
          <w:sz w:val="24"/>
          <w:szCs w:val="24"/>
        </w:rPr>
        <w:t xml:space="preserve"> безнадзорности и правонарушений </w:t>
      </w:r>
      <w:r w:rsidR="0013478A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</w:p>
    <w:p w:rsidR="00A911AE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AB09D0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AB09D0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851412" w:rsidRPr="00AB09D0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D0">
        <w:rPr>
          <w:rFonts w:ascii="Times New Roman" w:hAnsi="Times New Roman" w:cs="Times New Roman"/>
          <w:b/>
          <w:sz w:val="24"/>
          <w:szCs w:val="24"/>
        </w:rPr>
        <w:t>на 20</w:t>
      </w:r>
      <w:r w:rsidR="00A911AE">
        <w:rPr>
          <w:rFonts w:ascii="Times New Roman" w:hAnsi="Times New Roman" w:cs="Times New Roman"/>
          <w:b/>
          <w:sz w:val="24"/>
          <w:szCs w:val="24"/>
        </w:rPr>
        <w:t>2</w:t>
      </w:r>
      <w:r w:rsidR="00A5243C">
        <w:rPr>
          <w:rFonts w:ascii="Times New Roman" w:hAnsi="Times New Roman" w:cs="Times New Roman"/>
          <w:b/>
          <w:sz w:val="24"/>
          <w:szCs w:val="24"/>
        </w:rPr>
        <w:t>1</w:t>
      </w:r>
      <w:r w:rsidRPr="00AB09D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51412" w:rsidRPr="00AB09D0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412" w:rsidRPr="00E77AE1" w:rsidRDefault="00851412" w:rsidP="0085141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8B9" w:rsidRPr="003738A7" w:rsidRDefault="00303A89" w:rsidP="00FE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738A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Председательствующего – председателя Абрамовой О.Ю., заместителя председателя -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gramStart"/>
      <w:r w:rsidRPr="003738A7">
        <w:rPr>
          <w:rFonts w:ascii="Times New Roman" w:hAnsi="Times New Roman" w:cs="Times New Roman"/>
          <w:sz w:val="24"/>
          <w:szCs w:val="24"/>
        </w:rPr>
        <w:t xml:space="preserve">Павленко В.В., Ивановой О.В.,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Е.И., Коневой Т.В.,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И.П.,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Мажиной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О.П., Бачурина А.А.  При ведении протокола ответственным секретарём Комиссии </w:t>
      </w:r>
      <w:proofErr w:type="spellStart"/>
      <w:r w:rsidRPr="003738A7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3738A7">
        <w:rPr>
          <w:rFonts w:ascii="Times New Roman" w:hAnsi="Times New Roman" w:cs="Times New Roman"/>
          <w:sz w:val="24"/>
          <w:szCs w:val="24"/>
        </w:rPr>
        <w:t xml:space="preserve"> Л.Ю., </w:t>
      </w:r>
      <w:r w:rsidR="00851412" w:rsidRPr="003738A7">
        <w:rPr>
          <w:rFonts w:ascii="Times New Roman" w:hAnsi="Times New Roman" w:cs="Times New Roman"/>
          <w:sz w:val="24"/>
          <w:szCs w:val="24"/>
        </w:rPr>
        <w:t xml:space="preserve">рассмотрев проект </w:t>
      </w:r>
      <w:r w:rsidR="00FE4D3E" w:rsidRPr="003738A7">
        <w:rPr>
          <w:rFonts w:ascii="Times New Roman" w:hAnsi="Times New Roman" w:cs="Times New Roman"/>
          <w:sz w:val="24"/>
          <w:szCs w:val="24"/>
        </w:rPr>
        <w:t>Комплексного межведомственного плана мероприятий по профилактике безнадзорности и правонарушений муниципального образования «</w:t>
      </w:r>
      <w:proofErr w:type="spellStart"/>
      <w:r w:rsidR="00FE4D3E" w:rsidRPr="003738A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FE4D3E" w:rsidRPr="003738A7">
        <w:rPr>
          <w:rFonts w:ascii="Times New Roman" w:hAnsi="Times New Roman" w:cs="Times New Roman"/>
          <w:sz w:val="24"/>
          <w:szCs w:val="24"/>
        </w:rPr>
        <w:t xml:space="preserve"> район» на 2021 год</w:t>
      </w:r>
      <w:proofErr w:type="gramEnd"/>
      <w:r w:rsidR="002358B9" w:rsidRPr="003738A7">
        <w:rPr>
          <w:rFonts w:ascii="Times New Roman" w:hAnsi="Times New Roman" w:cs="Times New Roman"/>
          <w:sz w:val="24"/>
          <w:szCs w:val="24"/>
        </w:rPr>
        <w:t>,</w:t>
      </w:r>
      <w:r w:rsidR="00851412" w:rsidRPr="00373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89B" w:rsidRPr="003738A7" w:rsidRDefault="002358B9" w:rsidP="00235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38A7">
        <w:rPr>
          <w:rFonts w:ascii="Times New Roman" w:hAnsi="Times New Roman" w:cs="Times New Roman"/>
          <w:sz w:val="24"/>
          <w:szCs w:val="24"/>
        </w:rPr>
        <w:t xml:space="preserve">в </w:t>
      </w:r>
      <w:r w:rsidR="0078489B" w:rsidRPr="003738A7">
        <w:rPr>
          <w:rFonts w:ascii="Times New Roman" w:hAnsi="Times New Roman" w:cs="Times New Roman"/>
          <w:sz w:val="24"/>
          <w:szCs w:val="24"/>
        </w:rPr>
        <w:t>целях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 граждан, повышения эффективности межведомственной профилактической работы, предупреждения семейно-бытового насилия, жестокого обращения с детьми</w:t>
      </w:r>
      <w:r w:rsidR="00FE4D3E" w:rsidRPr="003738A7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24 июня 1999 года № 120-ФЗ «Об основах системы профилактики безнадзорности и правонарушений несовершеннолетних»,</w:t>
      </w:r>
      <w:proofErr w:type="gramEnd"/>
    </w:p>
    <w:p w:rsidR="00CE714C" w:rsidRPr="003738A7" w:rsidRDefault="00CE714C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412" w:rsidRPr="003738A7" w:rsidRDefault="00851412" w:rsidP="00851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8A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851412" w:rsidRPr="003738A7" w:rsidRDefault="00851412" w:rsidP="008514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 xml:space="preserve">Утвердить </w:t>
      </w:r>
      <w:r w:rsidR="00FE4D3E" w:rsidRPr="003738A7">
        <w:rPr>
          <w:rFonts w:ascii="Times New Roman" w:hAnsi="Times New Roman"/>
          <w:sz w:val="24"/>
          <w:szCs w:val="24"/>
        </w:rPr>
        <w:t>Комплексный межведомственный план мероприятий по профилактике безнадзорности и правонарушений муниципального образования «</w:t>
      </w:r>
      <w:proofErr w:type="spellStart"/>
      <w:r w:rsidR="00FE4D3E" w:rsidRPr="003738A7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FE4D3E" w:rsidRPr="003738A7">
        <w:rPr>
          <w:rFonts w:ascii="Times New Roman" w:hAnsi="Times New Roman"/>
          <w:sz w:val="24"/>
          <w:szCs w:val="24"/>
        </w:rPr>
        <w:t xml:space="preserve"> район» на 2021 год, </w:t>
      </w:r>
      <w:r w:rsidR="00DB3E0D" w:rsidRPr="003738A7">
        <w:rPr>
          <w:rFonts w:ascii="Times New Roman" w:hAnsi="Times New Roman"/>
          <w:sz w:val="24"/>
          <w:szCs w:val="24"/>
        </w:rPr>
        <w:t>согласно приложению.</w:t>
      </w:r>
    </w:p>
    <w:p w:rsidR="002358B9" w:rsidRPr="003738A7" w:rsidRDefault="00FE4D3E" w:rsidP="00912553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>МКУ «Управление по обеспечению деятельности Администрации МО «</w:t>
      </w:r>
      <w:proofErr w:type="spellStart"/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>Майминский</w:t>
      </w:r>
      <w:proofErr w:type="spellEnd"/>
      <w:r w:rsidRPr="003738A7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</w:t>
      </w:r>
      <w:proofErr w:type="gramStart"/>
      <w:r w:rsidR="003738A7" w:rsidRPr="003738A7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738A7" w:rsidRPr="003738A7">
        <w:rPr>
          <w:rFonts w:ascii="Times New Roman" w:hAnsi="Times New Roman"/>
          <w:sz w:val="24"/>
          <w:szCs w:val="24"/>
        </w:rPr>
        <w:t xml:space="preserve"> </w:t>
      </w:r>
      <w:r w:rsidR="002358B9" w:rsidRPr="003738A7">
        <w:rPr>
          <w:rFonts w:ascii="Times New Roman" w:hAnsi="Times New Roman"/>
          <w:sz w:val="24"/>
          <w:szCs w:val="24"/>
        </w:rPr>
        <w:t xml:space="preserve">настоящее постановление на официальном сайте администрации </w:t>
      </w:r>
      <w:r w:rsidRPr="003738A7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Pr="003738A7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3738A7">
        <w:rPr>
          <w:rFonts w:ascii="Times New Roman" w:hAnsi="Times New Roman"/>
          <w:sz w:val="24"/>
          <w:szCs w:val="24"/>
        </w:rPr>
        <w:t xml:space="preserve"> район»</w:t>
      </w:r>
      <w:r w:rsidR="002358B9" w:rsidRPr="003738A7">
        <w:rPr>
          <w:rFonts w:ascii="Times New Roman" w:hAnsi="Times New Roman"/>
          <w:sz w:val="24"/>
          <w:szCs w:val="24"/>
        </w:rPr>
        <w:t xml:space="preserve">. </w:t>
      </w:r>
    </w:p>
    <w:p w:rsidR="00851412" w:rsidRPr="003738A7" w:rsidRDefault="00851412" w:rsidP="00912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51412" w:rsidRPr="003738A7" w:rsidRDefault="002358B9" w:rsidP="0085141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738A7">
        <w:rPr>
          <w:rFonts w:ascii="Times New Roman" w:hAnsi="Times New Roman"/>
          <w:sz w:val="24"/>
          <w:szCs w:val="24"/>
        </w:rPr>
        <w:t>К</w:t>
      </w:r>
      <w:r w:rsidR="00851412" w:rsidRPr="003738A7">
        <w:rPr>
          <w:rFonts w:ascii="Times New Roman" w:hAnsi="Times New Roman"/>
          <w:sz w:val="24"/>
          <w:szCs w:val="24"/>
        </w:rPr>
        <w:t>омисси</w:t>
      </w:r>
      <w:r w:rsidRPr="003738A7">
        <w:rPr>
          <w:rFonts w:ascii="Times New Roman" w:hAnsi="Times New Roman"/>
          <w:sz w:val="24"/>
          <w:szCs w:val="24"/>
        </w:rPr>
        <w:t>я</w:t>
      </w:r>
      <w:r w:rsidR="00851412" w:rsidRPr="003738A7">
        <w:rPr>
          <w:rFonts w:ascii="Times New Roman" w:hAnsi="Times New Roman"/>
          <w:sz w:val="24"/>
          <w:szCs w:val="24"/>
        </w:rPr>
        <w:t xml:space="preserve"> голосовал</w:t>
      </w:r>
      <w:r w:rsidRPr="003738A7">
        <w:rPr>
          <w:rFonts w:ascii="Times New Roman" w:hAnsi="Times New Roman"/>
          <w:sz w:val="24"/>
          <w:szCs w:val="24"/>
        </w:rPr>
        <w:t>а</w:t>
      </w:r>
      <w:r w:rsidR="00FE4D3E" w:rsidRPr="003738A7">
        <w:rPr>
          <w:rFonts w:ascii="Times New Roman" w:hAnsi="Times New Roman"/>
          <w:sz w:val="24"/>
          <w:szCs w:val="24"/>
        </w:rPr>
        <w:t>:</w:t>
      </w:r>
      <w:r w:rsidR="00851412" w:rsidRPr="003738A7">
        <w:rPr>
          <w:rFonts w:ascii="Times New Roman" w:hAnsi="Times New Roman"/>
          <w:sz w:val="24"/>
          <w:szCs w:val="24"/>
        </w:rPr>
        <w:t xml:space="preserve"> единогласно </w:t>
      </w:r>
      <w:proofErr w:type="gramStart"/>
      <w:r w:rsidR="00851412" w:rsidRPr="003738A7">
        <w:rPr>
          <w:rFonts w:ascii="Times New Roman" w:hAnsi="Times New Roman"/>
          <w:sz w:val="24"/>
          <w:szCs w:val="24"/>
        </w:rPr>
        <w:t>за</w:t>
      </w:r>
      <w:proofErr w:type="gramEnd"/>
      <w:r w:rsidR="00851412" w:rsidRPr="003738A7">
        <w:rPr>
          <w:rFonts w:ascii="Times New Roman" w:hAnsi="Times New Roman"/>
          <w:sz w:val="24"/>
          <w:szCs w:val="24"/>
        </w:rPr>
        <w:t>.</w:t>
      </w:r>
    </w:p>
    <w:p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</w:p>
    <w:p w:rsidR="00851412" w:rsidRPr="003738A7" w:rsidRDefault="00851412" w:rsidP="00851412">
      <w:pPr>
        <w:rPr>
          <w:rFonts w:ascii="Times New Roman" w:hAnsi="Times New Roman" w:cs="Times New Roman"/>
          <w:sz w:val="24"/>
          <w:szCs w:val="24"/>
        </w:rPr>
      </w:pPr>
      <w:r w:rsidRPr="003738A7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</w:r>
      <w:r w:rsidRPr="003738A7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9D0" w:rsidRDefault="00AB09D0" w:rsidP="00AB09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078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3"/>
        <w:gridCol w:w="4863"/>
        <w:gridCol w:w="4274"/>
        <w:gridCol w:w="750"/>
        <w:gridCol w:w="9416"/>
      </w:tblGrid>
      <w:tr w:rsidR="006E2BDF" w:rsidRPr="00BF4D17" w:rsidTr="000C25BF">
        <w:trPr>
          <w:gridBefore w:val="1"/>
          <w:gridAfter w:val="2"/>
          <w:wBefore w:w="1483" w:type="dxa"/>
          <w:wAfter w:w="10166" w:type="dxa"/>
          <w:trHeight w:val="4133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комиссии 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по делам несовершеннолетних </w:t>
            </w:r>
          </w:p>
          <w:p w:rsidR="006E2BDF" w:rsidRPr="00357980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и защите их прав</w:t>
            </w:r>
            <w:r w:rsidR="000C25B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E2BDF" w:rsidRPr="00357980" w:rsidRDefault="000C25B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303A89" w:rsidRPr="0035798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E2BDF"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57980">
              <w:rPr>
                <w:rFonts w:ascii="Times New Roman" w:hAnsi="Times New Roman" w:cs="Times New Roman"/>
                <w:sz w:val="28"/>
                <w:szCs w:val="28"/>
              </w:rPr>
              <w:t xml:space="preserve"> № 2\26</w:t>
            </w:r>
          </w:p>
          <w:p w:rsidR="006E2BDF" w:rsidRPr="00FE4D3E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E2BDF" w:rsidRPr="00FE4D3E" w:rsidRDefault="006E2BDF" w:rsidP="0035798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6E2BDF" w:rsidRPr="00BF4D17" w:rsidTr="000C25BF">
        <w:trPr>
          <w:cantSplit/>
        </w:trPr>
        <w:tc>
          <w:tcPr>
            <w:tcW w:w="1137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Комплексный</w:t>
            </w:r>
          </w:p>
          <w:p w:rsidR="002358B9" w:rsidRPr="00BF4D17" w:rsidRDefault="002358B9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межведомственный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BF4D17">
              <w:rPr>
                <w:rFonts w:ascii="Times New Roman" w:hAnsi="Times New Roman" w:cs="Times New Roman"/>
                <w:b/>
                <w:sz w:val="48"/>
                <w:szCs w:val="48"/>
              </w:rPr>
              <w:t>план</w:t>
            </w:r>
            <w:r w:rsidR="002358B9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  <w:r w:rsidR="000C25BF">
              <w:rPr>
                <w:rFonts w:ascii="Times New Roman" w:hAnsi="Times New Roman" w:cs="Times New Roman"/>
                <w:b/>
                <w:sz w:val="48"/>
                <w:szCs w:val="48"/>
              </w:rPr>
              <w:t>мероприятий</w:t>
            </w:r>
          </w:p>
          <w:p w:rsidR="006E2BDF" w:rsidRPr="00BF4D17" w:rsidRDefault="000C25B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E2BDF"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безнадзорности и правонарушений</w:t>
            </w:r>
          </w:p>
          <w:p w:rsidR="002358B9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несовершеннолетних</w:t>
            </w:r>
            <w:r w:rsidR="002358B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образования</w:t>
            </w:r>
          </w:p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proofErr w:type="spellStart"/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Майминский</w:t>
            </w:r>
            <w:proofErr w:type="spellEnd"/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район»</w:t>
            </w:r>
          </w:p>
          <w:p w:rsidR="006E2BDF" w:rsidRPr="00BF4D17" w:rsidRDefault="006E2BDF" w:rsidP="00303A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>на 20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303A89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BF4D1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год</w:t>
            </w: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BF4D17" w:rsidRDefault="006E2BDF" w:rsidP="008B1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2BDF" w:rsidRPr="00BF4D17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  <w:gridCol w:w="1260"/>
      </w:tblGrid>
      <w:tr w:rsidR="006E2BDF" w:rsidRPr="008B1D84" w:rsidTr="008B1D84">
        <w:trPr>
          <w:trHeight w:val="8266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45"/>
              <w:gridCol w:w="1260"/>
            </w:tblGrid>
            <w:tr w:rsidR="006E2BDF" w:rsidRPr="008B1D84" w:rsidTr="008B1D84">
              <w:trPr>
                <w:trHeight w:val="8465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«СОГЛАСОВАНО»: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образования 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</w:t>
                  </w:r>
                  <w:r w:rsid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нистрации МО «</w:t>
                  </w:r>
                  <w:proofErr w:type="spellStart"/>
                  <w:r w:rsid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 w:rsid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 w:rsid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Л.А.Шмакова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МВД России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Майминскому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  </w:t>
                  </w:r>
                  <w:proofErr w:type="spellStart"/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 w:rsidR="00303A89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Р.Г.Алмаев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ФКУ</w:t>
                  </w:r>
                  <w:r w:rsidR="00DF419C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ИИ ОФСИН России 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О.А.Мажина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1BA2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 РА</w:t>
                  </w:r>
                  <w:proofErr w:type="gram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«Управление социальной 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поддержки населения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инского</w:t>
                  </w:r>
                  <w:proofErr w:type="spellEnd"/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района»</w:t>
                  </w:r>
                  <w:proofErr w:type="spellStart"/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В.В.Павленко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303A89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6E2BDF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лавн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ый</w:t>
                  </w:r>
                  <w:r w:rsidR="006E2BDF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врач БУЗ РА </w:t>
                  </w: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Майминская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районная больница»____________________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Е.А.Сараева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1BA2" w:rsidRDefault="00303A89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Филиала </w:t>
                  </w:r>
                  <w:proofErr w:type="gram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 РА</w:t>
                  </w:r>
                  <w:proofErr w:type="gram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71BA2" w:rsidRDefault="00303A89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«Центр занятости населения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Республике Алтай» </w:t>
                  </w:r>
                </w:p>
                <w:p w:rsidR="006E2BDF" w:rsidRPr="008B1D84" w:rsidRDefault="00303A89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Майминскому</w:t>
                  </w:r>
                  <w:proofErr w:type="spellEnd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району </w:t>
                  </w:r>
                  <w:proofErr w:type="spellStart"/>
                  <w:r w:rsidR="006E2BDF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  <w:r w:rsidR="006E2BDF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И.П.Неретина</w:t>
                  </w:r>
                  <w:proofErr w:type="spellEnd"/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03A89" w:rsidRPr="008B1D84" w:rsidRDefault="00303A89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по трудовым отношениям </w:t>
                  </w:r>
                </w:p>
                <w:p w:rsidR="00871BA2" w:rsidRDefault="00303A89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социальным</w:t>
                  </w:r>
                  <w:r w:rsidR="00871B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вопросам </w:t>
                  </w:r>
                </w:p>
                <w:p w:rsidR="006E2BDF" w:rsidRDefault="00871BA2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нистрации 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="00303A89"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Н.А.Крапивин</w:t>
                  </w:r>
                  <w:r w:rsidR="00AC26D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proofErr w:type="spellEnd"/>
                </w:p>
                <w:p w:rsidR="00B60118" w:rsidRDefault="00B60118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0118" w:rsidRDefault="00B60118" w:rsidP="00B601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0118" w:rsidRDefault="00B60118" w:rsidP="00B601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по обеспечению деятельности </w:t>
                  </w:r>
                </w:p>
                <w:p w:rsidR="00B60118" w:rsidRDefault="00B60118" w:rsidP="00B601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комиссии по делам несовершеннолетних </w:t>
                  </w:r>
                </w:p>
                <w:p w:rsidR="00B60118" w:rsidRDefault="00B60118" w:rsidP="00B601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защите их прав Администрации </w:t>
                  </w:r>
                </w:p>
                <w:p w:rsidR="00B60118" w:rsidRPr="008B1D84" w:rsidRDefault="00B60118" w:rsidP="00B6011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Майминский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район»</w:t>
                  </w:r>
                  <w:proofErr w:type="spellStart"/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</w:t>
                  </w:r>
                  <w:r w:rsidRPr="008B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Н.Н.Атаманова</w:t>
                  </w:r>
                  <w:proofErr w:type="spellEnd"/>
                </w:p>
                <w:p w:rsidR="00B60118" w:rsidRDefault="00B60118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60118" w:rsidRPr="008B1D84" w:rsidRDefault="00B60118" w:rsidP="00303A8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BDF" w:rsidRPr="008B1D84" w:rsidRDefault="006E2BDF" w:rsidP="008B1D8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2BDF" w:rsidRPr="008B1D84" w:rsidRDefault="006E2BDF" w:rsidP="008B1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2BDF" w:rsidRPr="008B1D84" w:rsidRDefault="006E2BDF" w:rsidP="008B1D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E2BDF" w:rsidRPr="008B1D84" w:rsidRDefault="006E2BDF" w:rsidP="008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2BDF" w:rsidRDefault="006E2BDF" w:rsidP="006E2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10D" w:rsidRPr="008B1D84" w:rsidRDefault="00FC310D" w:rsidP="006E2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BDF" w:rsidRPr="00BF4D17" w:rsidRDefault="006E2BDF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78489B" w:rsidRDefault="0078489B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707D73" w:rsidRDefault="00707D73" w:rsidP="0078489B">
      <w:pPr>
        <w:spacing w:after="0" w:line="240" w:lineRule="auto"/>
        <w:rPr>
          <w:rFonts w:ascii="Times New Roman" w:hAnsi="Times New Roman" w:cs="Times New Roman"/>
          <w:b/>
        </w:rPr>
      </w:pPr>
    </w:p>
    <w:p w:rsidR="002C0081" w:rsidRPr="00D127CF" w:rsidRDefault="002C0081" w:rsidP="00707D73">
      <w:pPr>
        <w:pStyle w:val="Default"/>
        <w:numPr>
          <w:ilvl w:val="0"/>
          <w:numId w:val="33"/>
        </w:numPr>
        <w:jc w:val="both"/>
        <w:rPr>
          <w:b/>
        </w:rPr>
      </w:pPr>
      <w:r w:rsidRPr="00D127CF">
        <w:rPr>
          <w:b/>
        </w:rPr>
        <w:lastRenderedPageBreak/>
        <w:t>Аналитическая справка</w:t>
      </w:r>
    </w:p>
    <w:p w:rsidR="00707D73" w:rsidRPr="008E3ED9" w:rsidRDefault="00707D73" w:rsidP="00707D73">
      <w:pPr>
        <w:pStyle w:val="Default"/>
        <w:ind w:left="1069"/>
        <w:jc w:val="both"/>
      </w:pPr>
    </w:p>
    <w:p w:rsidR="00DD11DF" w:rsidRPr="008E3ED9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Одной из самых актуальных и социально значимых задач, стоящих перед обществом сегодня, безусловно, является поиск путей снижения роста преступлений среди несовершеннолетних и повышенная эффективность их профилактики.</w:t>
      </w:r>
    </w:p>
    <w:p w:rsidR="00DD11DF" w:rsidRPr="008E3ED9" w:rsidRDefault="00DD11DF" w:rsidP="00DD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Координацию усилий различных органов и организаций, задействованных в работе по профилактике безнадзорности, правонарушений и преступлений несовершеннолетних, осуществляет комиссия по делам несовершеннолетних и защите их прав администрации муниципального образования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район» (далее - комиссия).</w:t>
      </w:r>
    </w:p>
    <w:p w:rsidR="00614D1D" w:rsidRPr="008E3ED9" w:rsidRDefault="00DD11DF" w:rsidP="006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На протяжении десятка лет, согласно статистическим данных комиссии, </w:t>
      </w:r>
      <w:r w:rsidR="00614D1D" w:rsidRPr="008E3ED9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14D1D" w:rsidRPr="008E3ED9">
        <w:rPr>
          <w:rFonts w:ascii="Times New Roman" w:hAnsi="Times New Roman" w:cs="Times New Roman"/>
          <w:sz w:val="24"/>
          <w:szCs w:val="24"/>
        </w:rPr>
        <w:t>снижается число семей</w:t>
      </w:r>
      <w:proofErr w:type="gramEnd"/>
      <w:r w:rsidR="00614D1D" w:rsidRPr="008E3ED9">
        <w:rPr>
          <w:rFonts w:ascii="Times New Roman" w:hAnsi="Times New Roman" w:cs="Times New Roman"/>
          <w:sz w:val="24"/>
          <w:szCs w:val="24"/>
        </w:rPr>
        <w:t>, признанных, находящимися в социально опасном положении. При этом</w:t>
      </w:r>
      <w:proofErr w:type="gramStart"/>
      <w:r w:rsidR="00614D1D" w:rsidRPr="008E3E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4D1D" w:rsidRPr="008E3ED9">
        <w:rPr>
          <w:rFonts w:ascii="Times New Roman" w:hAnsi="Times New Roman" w:cs="Times New Roman"/>
          <w:sz w:val="24"/>
          <w:szCs w:val="24"/>
        </w:rPr>
        <w:t xml:space="preserve"> теряется важнейшая социальная функция семьи – воспитание и развитие детей, социализация подрастающего поколения. На фоне этого разрушается </w:t>
      </w:r>
      <w:proofErr w:type="gramStart"/>
      <w:r w:rsidR="00614D1D" w:rsidRPr="008E3ED9">
        <w:rPr>
          <w:rFonts w:ascii="Times New Roman" w:hAnsi="Times New Roman" w:cs="Times New Roman"/>
          <w:sz w:val="24"/>
          <w:szCs w:val="24"/>
        </w:rPr>
        <w:t>психологический</w:t>
      </w:r>
      <w:proofErr w:type="gramEnd"/>
      <w:r w:rsidR="00614D1D" w:rsidRPr="008E3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4D1D" w:rsidRPr="008E3ED9">
        <w:rPr>
          <w:rFonts w:ascii="Times New Roman" w:hAnsi="Times New Roman" w:cs="Times New Roman"/>
          <w:sz w:val="24"/>
          <w:szCs w:val="24"/>
        </w:rPr>
        <w:t>микросоциум</w:t>
      </w:r>
      <w:proofErr w:type="spellEnd"/>
      <w:r w:rsidR="00614D1D" w:rsidRPr="008E3ED9">
        <w:rPr>
          <w:rFonts w:ascii="Times New Roman" w:hAnsi="Times New Roman" w:cs="Times New Roman"/>
          <w:sz w:val="24"/>
          <w:szCs w:val="24"/>
        </w:rPr>
        <w:t xml:space="preserve"> семьи, изменяются отношения родителей к детям и детей к родителям, ослабевает воспитательная функция. Данные отклонения порождают безнадзорность, беспризорность детей, их противоправное поведение.</w:t>
      </w:r>
    </w:p>
    <w:p w:rsidR="00452A9B" w:rsidRPr="008E3ED9" w:rsidRDefault="00452A9B" w:rsidP="003362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На 15.12.2020г. органами и учреждениями системы профилактики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района проводилась межведомственная индивидуальная профилактическая работа с </w:t>
      </w:r>
      <w:r w:rsidR="003362C9" w:rsidRPr="008E3ED9">
        <w:rPr>
          <w:rFonts w:ascii="Times New Roman" w:hAnsi="Times New Roman" w:cs="Times New Roman"/>
          <w:sz w:val="24"/>
          <w:szCs w:val="24"/>
        </w:rPr>
        <w:t>19</w:t>
      </w:r>
      <w:r w:rsidRPr="008E3ED9">
        <w:rPr>
          <w:rFonts w:ascii="Times New Roman" w:hAnsi="Times New Roman" w:cs="Times New Roman"/>
          <w:sz w:val="24"/>
          <w:szCs w:val="24"/>
        </w:rPr>
        <w:t xml:space="preserve"> семьями, находящимис</w:t>
      </w:r>
      <w:r w:rsidR="003362C9" w:rsidRPr="008E3ED9">
        <w:rPr>
          <w:rFonts w:ascii="Times New Roman" w:hAnsi="Times New Roman" w:cs="Times New Roman"/>
          <w:sz w:val="24"/>
          <w:szCs w:val="24"/>
        </w:rPr>
        <w:t>я в социально опасном положении, которых проживает 57 детей.</w:t>
      </w:r>
      <w:r w:rsidR="00A853D8" w:rsidRPr="008E3ED9">
        <w:rPr>
          <w:rFonts w:ascii="Times New Roman" w:hAnsi="Times New Roman" w:cs="Times New Roman"/>
          <w:sz w:val="24"/>
          <w:szCs w:val="24"/>
        </w:rPr>
        <w:t xml:space="preserve"> В 2016 году таких семей было 22 (51 ребенок), 2017г. – 21 (45), 2018г. – 16 (48), 2019г. – 22 (60). </w:t>
      </w:r>
    </w:p>
    <w:p w:rsidR="00F14CCA" w:rsidRPr="008E3ED9" w:rsidRDefault="00F14CCA" w:rsidP="00F1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За 9 месяцев 2020 г. в Комиссию поступило </w:t>
      </w:r>
      <w:r w:rsidR="00C32E79" w:rsidRPr="008E3ED9">
        <w:rPr>
          <w:rFonts w:ascii="Times New Roman" w:hAnsi="Times New Roman" w:cs="Times New Roman"/>
          <w:sz w:val="24"/>
          <w:szCs w:val="24"/>
        </w:rPr>
        <w:t>56</w:t>
      </w:r>
      <w:r w:rsidRPr="008E3ED9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C32E79" w:rsidRPr="008E3ED9">
        <w:rPr>
          <w:rFonts w:ascii="Times New Roman" w:hAnsi="Times New Roman" w:cs="Times New Roman"/>
          <w:sz w:val="24"/>
          <w:szCs w:val="24"/>
        </w:rPr>
        <w:t>10</w:t>
      </w:r>
      <w:r w:rsidRPr="008E3ED9">
        <w:rPr>
          <w:rFonts w:ascii="Times New Roman" w:hAnsi="Times New Roman" w:cs="Times New Roman"/>
          <w:sz w:val="24"/>
          <w:szCs w:val="24"/>
        </w:rPr>
        <w:t>1) сообщений о нарушении прав и законных интересов несовершеннолетних</w:t>
      </w:r>
      <w:r w:rsidR="00C32E79" w:rsidRPr="008E3ED9">
        <w:rPr>
          <w:rFonts w:ascii="Times New Roman" w:hAnsi="Times New Roman" w:cs="Times New Roman"/>
          <w:sz w:val="24"/>
          <w:szCs w:val="24"/>
        </w:rPr>
        <w:t>.</w:t>
      </w:r>
      <w:r w:rsidRPr="008E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CCA" w:rsidRPr="008E3ED9" w:rsidRDefault="00F14CCA" w:rsidP="00F14C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ED9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</w:t>
      </w:r>
      <w:r w:rsidR="00C32E79" w:rsidRPr="008E3ED9">
        <w:rPr>
          <w:rFonts w:ascii="Times New Roman" w:hAnsi="Times New Roman" w:cs="Times New Roman"/>
          <w:sz w:val="24"/>
          <w:szCs w:val="24"/>
        </w:rPr>
        <w:t>56</w:t>
      </w:r>
      <w:r w:rsidRPr="008E3E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 xml:space="preserve">сведений первичного обследования условий жизни несовершеннолетних (АППГ - </w:t>
      </w:r>
      <w:r w:rsidR="00C32E79" w:rsidRPr="008E3ED9">
        <w:rPr>
          <w:rFonts w:ascii="Times New Roman" w:hAnsi="Times New Roman" w:cs="Times New Roman"/>
          <w:sz w:val="24"/>
          <w:szCs w:val="24"/>
        </w:rPr>
        <w:t>10</w:t>
      </w:r>
      <w:r w:rsidRPr="008E3ED9">
        <w:rPr>
          <w:rFonts w:ascii="Times New Roman" w:hAnsi="Times New Roman" w:cs="Times New Roman"/>
          <w:sz w:val="24"/>
          <w:szCs w:val="24"/>
        </w:rPr>
        <w:t xml:space="preserve">1) по следующим фактам нарушения прав: оставление без надзора родителей – 7 (АППГ – </w:t>
      </w:r>
      <w:r w:rsidR="00C32E79" w:rsidRPr="008E3ED9">
        <w:rPr>
          <w:rFonts w:ascii="Times New Roman" w:hAnsi="Times New Roman" w:cs="Times New Roman"/>
          <w:sz w:val="24"/>
          <w:szCs w:val="24"/>
        </w:rPr>
        <w:t>6</w:t>
      </w:r>
      <w:r w:rsidRPr="008E3ED9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ненадлежащее исполнение родительских обязанностей по воспитанию, содержанию – </w:t>
      </w:r>
      <w:r w:rsidR="00FC310D" w:rsidRPr="008E3ED9">
        <w:rPr>
          <w:rFonts w:ascii="Times New Roman" w:hAnsi="Times New Roman" w:cs="Times New Roman"/>
          <w:sz w:val="24"/>
          <w:szCs w:val="24"/>
        </w:rPr>
        <w:t>20</w:t>
      </w:r>
      <w:r w:rsidRPr="008E3ED9">
        <w:rPr>
          <w:rFonts w:ascii="Times New Roman" w:hAnsi="Times New Roman" w:cs="Times New Roman"/>
          <w:sz w:val="24"/>
          <w:szCs w:val="24"/>
        </w:rPr>
        <w:t xml:space="preserve"> (АППГ – 2</w:t>
      </w:r>
      <w:r w:rsidR="002D24CD" w:rsidRPr="008E3ED9">
        <w:rPr>
          <w:rFonts w:ascii="Times New Roman" w:hAnsi="Times New Roman" w:cs="Times New Roman"/>
          <w:sz w:val="24"/>
          <w:szCs w:val="24"/>
        </w:rPr>
        <w:t>6</w:t>
      </w:r>
      <w:r w:rsidRPr="008E3ED9">
        <w:rPr>
          <w:rFonts w:ascii="Times New Roman" w:hAnsi="Times New Roman" w:cs="Times New Roman"/>
          <w:sz w:val="24"/>
          <w:szCs w:val="24"/>
        </w:rPr>
        <w:t xml:space="preserve">); самовольные уходы – 3 (АППГ – </w:t>
      </w:r>
      <w:r w:rsidR="002D24CD" w:rsidRPr="008E3ED9">
        <w:rPr>
          <w:rFonts w:ascii="Times New Roman" w:hAnsi="Times New Roman" w:cs="Times New Roman"/>
          <w:sz w:val="24"/>
          <w:szCs w:val="24"/>
        </w:rPr>
        <w:t>4</w:t>
      </w:r>
      <w:r w:rsidRPr="008E3ED9">
        <w:rPr>
          <w:rFonts w:ascii="Times New Roman" w:hAnsi="Times New Roman" w:cs="Times New Roman"/>
          <w:sz w:val="24"/>
          <w:szCs w:val="24"/>
        </w:rPr>
        <w:t>);  информация о вынесении приговора в виде условного осуждения по уголовному делу родителям – 1 (АППГ – 4); информация о вынесении приговора в виде условного осуждения по уголовному делу несовершеннолетнему – 0 (АППГ – 1); о совершении несовершеннолетними противоправных деяний – 2</w:t>
      </w:r>
      <w:r w:rsidR="00C32E79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C32E79" w:rsidRPr="008E3ED9">
        <w:rPr>
          <w:rFonts w:ascii="Times New Roman" w:hAnsi="Times New Roman" w:cs="Times New Roman"/>
          <w:sz w:val="24"/>
          <w:szCs w:val="24"/>
        </w:rPr>
        <w:t>5</w:t>
      </w:r>
      <w:r w:rsidR="002D24CD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), причинение вреда здоровью – </w:t>
      </w:r>
      <w:r w:rsidR="00C32E79" w:rsidRPr="008E3ED9">
        <w:rPr>
          <w:rFonts w:ascii="Times New Roman" w:hAnsi="Times New Roman" w:cs="Times New Roman"/>
          <w:sz w:val="24"/>
          <w:szCs w:val="24"/>
        </w:rPr>
        <w:t>2</w:t>
      </w:r>
      <w:r w:rsidRPr="008E3ED9">
        <w:rPr>
          <w:rFonts w:ascii="Times New Roman" w:hAnsi="Times New Roman" w:cs="Times New Roman"/>
          <w:sz w:val="24"/>
          <w:szCs w:val="24"/>
        </w:rPr>
        <w:t xml:space="preserve"> (АППГ- 2), не оказание медицинской помощи – 0 (АППГ – 4), покушение на половую неприкосновенность – 0 (АППГ – 1).</w:t>
      </w:r>
    </w:p>
    <w:p w:rsidR="00F14CCA" w:rsidRPr="008E3ED9" w:rsidRDefault="00F14CCA" w:rsidP="00A12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За анализируемый период решениями Комиссии</w:t>
      </w:r>
      <w:r w:rsidR="00A12321" w:rsidRPr="008E3ED9">
        <w:rPr>
          <w:rFonts w:ascii="Times New Roman" w:hAnsi="Times New Roman" w:cs="Times New Roman"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>признано 1</w:t>
      </w:r>
      <w:r w:rsidR="004C10B1" w:rsidRPr="008E3ED9">
        <w:rPr>
          <w:rFonts w:ascii="Times New Roman" w:hAnsi="Times New Roman" w:cs="Times New Roman"/>
          <w:sz w:val="24"/>
          <w:szCs w:val="24"/>
        </w:rPr>
        <w:t>4</w:t>
      </w:r>
      <w:r w:rsidRPr="008E3ED9">
        <w:rPr>
          <w:rFonts w:ascii="Times New Roman" w:hAnsi="Times New Roman" w:cs="Times New Roman"/>
          <w:sz w:val="24"/>
          <w:szCs w:val="24"/>
        </w:rPr>
        <w:t xml:space="preserve"> семей в них 3</w:t>
      </w:r>
      <w:r w:rsidR="004C10B1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 детей, находящихся в социально опасном положении (АППГ – 1</w:t>
      </w:r>
      <w:r w:rsidR="004C10B1" w:rsidRPr="008E3ED9">
        <w:rPr>
          <w:rFonts w:ascii="Times New Roman" w:hAnsi="Times New Roman" w:cs="Times New Roman"/>
          <w:sz w:val="24"/>
          <w:szCs w:val="24"/>
        </w:rPr>
        <w:t>8\45</w:t>
      </w:r>
      <w:r w:rsidRPr="008E3ED9">
        <w:rPr>
          <w:rFonts w:ascii="Times New Roman" w:hAnsi="Times New Roman" w:cs="Times New Roman"/>
          <w:sz w:val="24"/>
          <w:szCs w:val="24"/>
        </w:rPr>
        <w:t>)</w:t>
      </w:r>
      <w:r w:rsidR="00A12321" w:rsidRPr="008E3ED9">
        <w:rPr>
          <w:rFonts w:ascii="Times New Roman" w:hAnsi="Times New Roman" w:cs="Times New Roman"/>
          <w:sz w:val="24"/>
          <w:szCs w:val="24"/>
        </w:rPr>
        <w:t>. П</w:t>
      </w:r>
      <w:r w:rsidRPr="008E3ED9">
        <w:rPr>
          <w:rFonts w:ascii="Times New Roman" w:hAnsi="Times New Roman" w:cs="Times New Roman"/>
          <w:sz w:val="24"/>
          <w:szCs w:val="24"/>
        </w:rPr>
        <w:t>рекращено МИПР семей СОП – 1</w:t>
      </w:r>
      <w:r w:rsidR="002301FA" w:rsidRPr="008E3ED9">
        <w:rPr>
          <w:rFonts w:ascii="Times New Roman" w:hAnsi="Times New Roman" w:cs="Times New Roman"/>
          <w:sz w:val="24"/>
          <w:szCs w:val="24"/>
        </w:rPr>
        <w:t>7</w:t>
      </w:r>
      <w:r w:rsidRPr="008E3ED9">
        <w:rPr>
          <w:rFonts w:ascii="Times New Roman" w:hAnsi="Times New Roman" w:cs="Times New Roman"/>
          <w:sz w:val="24"/>
          <w:szCs w:val="24"/>
        </w:rPr>
        <w:t xml:space="preserve"> (</w:t>
      </w:r>
      <w:r w:rsidR="002301FA" w:rsidRPr="008E3ED9">
        <w:rPr>
          <w:rFonts w:ascii="Times New Roman" w:hAnsi="Times New Roman" w:cs="Times New Roman"/>
          <w:sz w:val="24"/>
          <w:szCs w:val="24"/>
        </w:rPr>
        <w:t>35</w:t>
      </w:r>
      <w:r w:rsidRPr="008E3ED9">
        <w:rPr>
          <w:rFonts w:ascii="Times New Roman" w:hAnsi="Times New Roman" w:cs="Times New Roman"/>
          <w:sz w:val="24"/>
          <w:szCs w:val="24"/>
        </w:rPr>
        <w:t xml:space="preserve"> детей) (АППГ – </w:t>
      </w:r>
      <w:r w:rsidR="002301FA" w:rsidRPr="008E3ED9">
        <w:rPr>
          <w:rFonts w:ascii="Times New Roman" w:hAnsi="Times New Roman" w:cs="Times New Roman"/>
          <w:sz w:val="24"/>
          <w:szCs w:val="24"/>
        </w:rPr>
        <w:t>11</w:t>
      </w:r>
      <w:r w:rsidRPr="008E3ED9">
        <w:rPr>
          <w:rFonts w:ascii="Times New Roman" w:hAnsi="Times New Roman" w:cs="Times New Roman"/>
          <w:sz w:val="24"/>
          <w:szCs w:val="24"/>
        </w:rPr>
        <w:t>\</w:t>
      </w:r>
      <w:r w:rsidR="00591D57" w:rsidRPr="008E3ED9">
        <w:rPr>
          <w:rFonts w:ascii="Times New Roman" w:hAnsi="Times New Roman" w:cs="Times New Roman"/>
          <w:sz w:val="24"/>
          <w:szCs w:val="24"/>
        </w:rPr>
        <w:t>33</w:t>
      </w:r>
      <w:r w:rsidRPr="008E3ED9">
        <w:rPr>
          <w:rFonts w:ascii="Times New Roman" w:hAnsi="Times New Roman" w:cs="Times New Roman"/>
          <w:sz w:val="24"/>
          <w:szCs w:val="24"/>
        </w:rPr>
        <w:t xml:space="preserve">): 3 – 18 лет ребенку (АППГ – 2), 3 – ограничение в родительских правах (АППГ – </w:t>
      </w:r>
      <w:r w:rsidR="002301FA" w:rsidRPr="008E3ED9">
        <w:rPr>
          <w:rFonts w:ascii="Times New Roman" w:hAnsi="Times New Roman" w:cs="Times New Roman"/>
          <w:sz w:val="24"/>
          <w:szCs w:val="24"/>
        </w:rPr>
        <w:t>1</w:t>
      </w:r>
      <w:r w:rsidRPr="008E3ED9">
        <w:rPr>
          <w:rFonts w:ascii="Times New Roman" w:hAnsi="Times New Roman" w:cs="Times New Roman"/>
          <w:sz w:val="24"/>
          <w:szCs w:val="24"/>
        </w:rPr>
        <w:t xml:space="preserve">), </w:t>
      </w:r>
      <w:r w:rsidR="002301FA" w:rsidRPr="008E3ED9">
        <w:rPr>
          <w:rFonts w:ascii="Times New Roman" w:hAnsi="Times New Roman" w:cs="Times New Roman"/>
          <w:sz w:val="24"/>
          <w:szCs w:val="24"/>
        </w:rPr>
        <w:t>8</w:t>
      </w:r>
      <w:r w:rsidRPr="008E3ED9">
        <w:rPr>
          <w:rFonts w:ascii="Times New Roman" w:hAnsi="Times New Roman" w:cs="Times New Roman"/>
          <w:sz w:val="24"/>
          <w:szCs w:val="24"/>
        </w:rPr>
        <w:t xml:space="preserve"> – устранение причин (АППГ – </w:t>
      </w:r>
      <w:r w:rsidR="002301FA" w:rsidRPr="008E3ED9">
        <w:rPr>
          <w:rFonts w:ascii="Times New Roman" w:hAnsi="Times New Roman" w:cs="Times New Roman"/>
          <w:sz w:val="24"/>
          <w:szCs w:val="24"/>
        </w:rPr>
        <w:t>6</w:t>
      </w:r>
      <w:r w:rsidRPr="008E3ED9">
        <w:rPr>
          <w:rFonts w:ascii="Times New Roman" w:hAnsi="Times New Roman" w:cs="Times New Roman"/>
          <w:sz w:val="24"/>
          <w:szCs w:val="24"/>
        </w:rPr>
        <w:t xml:space="preserve">), смена места жительства – </w:t>
      </w:r>
      <w:r w:rsidR="002301FA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 (АППГ – 2).  </w:t>
      </w:r>
    </w:p>
    <w:p w:rsidR="00664DB5" w:rsidRPr="008E3ED9" w:rsidRDefault="00664DB5" w:rsidP="00664DB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  <w:u w:val="single"/>
        </w:rPr>
        <w:t xml:space="preserve">С начала 2020 года </w:t>
      </w:r>
      <w:r w:rsidRPr="008E3ED9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привлечено 139 родителей и иных граждан (АППГ- 145). Из них, по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.1 ст.5.35 (ненадлежащее исполнение родительских обязанностей) –  119 (АППГ – 153). </w:t>
      </w:r>
      <w:r w:rsidR="00D43BD6" w:rsidRPr="008E3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DB5" w:rsidRPr="008E3ED9" w:rsidRDefault="00664DB5" w:rsidP="00664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Из 119 родителей (законных представителей), привлеченных к административной ответственности по ч.1 ст.5.35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РФ, понесли ответственность за ненадлежащее исполнение обязанностей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:</w:t>
      </w:r>
    </w:p>
    <w:p w:rsidR="00664DB5" w:rsidRPr="008E3ED9" w:rsidRDefault="00664DB5" w:rsidP="00664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464" w:type="dxa"/>
        <w:shd w:val="clear" w:color="auto" w:fill="FFFFFF" w:themeFill="background1"/>
        <w:tblLayout w:type="fixed"/>
        <w:tblLook w:val="04A0"/>
      </w:tblPr>
      <w:tblGrid>
        <w:gridCol w:w="817"/>
        <w:gridCol w:w="992"/>
        <w:gridCol w:w="709"/>
        <w:gridCol w:w="851"/>
        <w:gridCol w:w="992"/>
        <w:gridCol w:w="992"/>
        <w:gridCol w:w="851"/>
        <w:gridCol w:w="850"/>
        <w:gridCol w:w="1134"/>
        <w:gridCol w:w="1276"/>
      </w:tblGrid>
      <w:tr w:rsidR="00664DB5" w:rsidRPr="000C77D5" w:rsidTr="0051429B">
        <w:trPr>
          <w:cantSplit/>
          <w:trHeight w:val="1541"/>
        </w:trPr>
        <w:tc>
          <w:tcPr>
            <w:tcW w:w="817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lastRenderedPageBreak/>
              <w:t>Воспитанию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обучению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Содержанию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Воспитанию, обучению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Воспитанию, содержанию</w:t>
            </w:r>
          </w:p>
        </w:tc>
        <w:tc>
          <w:tcPr>
            <w:tcW w:w="992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Содержанию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Воспитанию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обучению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Воспитание, защита прав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 xml:space="preserve">Защита 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прав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Содержание</w:t>
            </w:r>
          </w:p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Защита прав</w:t>
            </w:r>
          </w:p>
        </w:tc>
        <w:tc>
          <w:tcPr>
            <w:tcW w:w="1276" w:type="dxa"/>
            <w:shd w:val="clear" w:color="auto" w:fill="FFFFFF" w:themeFill="background1"/>
            <w:textDirection w:val="btLr"/>
          </w:tcPr>
          <w:p w:rsidR="00664DB5" w:rsidRPr="000C77D5" w:rsidRDefault="00664DB5" w:rsidP="0051429B">
            <w:pPr>
              <w:jc w:val="both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Содержание воспитание защита прав</w:t>
            </w:r>
          </w:p>
        </w:tc>
      </w:tr>
      <w:tr w:rsidR="00664DB5" w:rsidRPr="000C77D5" w:rsidTr="0051429B">
        <w:tc>
          <w:tcPr>
            <w:tcW w:w="817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3 </w:t>
            </w:r>
          </w:p>
        </w:tc>
        <w:tc>
          <w:tcPr>
            <w:tcW w:w="992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664DB5" w:rsidRPr="000C77D5" w:rsidRDefault="00664DB5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</w:t>
            </w:r>
          </w:p>
        </w:tc>
      </w:tr>
    </w:tbl>
    <w:p w:rsidR="00664DB5" w:rsidRPr="008E3ED9" w:rsidRDefault="00664DB5" w:rsidP="00664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D6" w:rsidRPr="008E3ED9" w:rsidRDefault="00D43BD6" w:rsidP="006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Из данного числа к административной ответственности за анализируемый период времени привлечено 22 родителя, ранее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находящимися в социально опасном положении (АППГ – 15).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Опекуны\попечители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ненадлежащее исполнение обязанностей по воспитанию, содержанию, обучению подопечных детей, не привлекались (АППГ – 1).</w:t>
      </w:r>
    </w:p>
    <w:p w:rsidR="00614D1D" w:rsidRPr="008E3ED9" w:rsidRDefault="00614D1D" w:rsidP="00614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Чаще всего семьи (особенно, в которых ситуация повторяется из поколения в поколение) не готовы к самостоятельному решению своих проблем и нуждаются в </w:t>
      </w:r>
      <w:r w:rsidR="00A853D8" w:rsidRPr="008E3ED9">
        <w:rPr>
          <w:rFonts w:ascii="Times New Roman" w:hAnsi="Times New Roman" w:cs="Times New Roman"/>
          <w:sz w:val="24"/>
          <w:szCs w:val="24"/>
        </w:rPr>
        <w:t xml:space="preserve">помощи со стороны </w:t>
      </w:r>
      <w:r w:rsidRPr="008E3ED9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ED59D8" w:rsidRPr="008E3ED9" w:rsidRDefault="00ED59D8" w:rsidP="00ED5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bCs/>
          <w:sz w:val="24"/>
          <w:szCs w:val="24"/>
        </w:rPr>
        <w:t xml:space="preserve">Совместными усилиями всех заинтересованных ведомств </w:t>
      </w:r>
      <w:proofErr w:type="spellStart"/>
      <w:r w:rsidRPr="008E3ED9">
        <w:rPr>
          <w:rFonts w:ascii="Times New Roman" w:hAnsi="Times New Roman" w:cs="Times New Roman"/>
          <w:bCs/>
          <w:sz w:val="24"/>
          <w:szCs w:val="24"/>
        </w:rPr>
        <w:t>Майминского</w:t>
      </w:r>
      <w:proofErr w:type="spellEnd"/>
      <w:r w:rsidRPr="008E3ED9">
        <w:rPr>
          <w:rFonts w:ascii="Times New Roman" w:hAnsi="Times New Roman" w:cs="Times New Roman"/>
          <w:bCs/>
          <w:sz w:val="24"/>
          <w:szCs w:val="24"/>
        </w:rPr>
        <w:t xml:space="preserve"> района в 2020 году удалось добиться снижения подростковой преступности. </w:t>
      </w:r>
      <w:r w:rsidR="008C73F7" w:rsidRPr="008E3ED9">
        <w:rPr>
          <w:rFonts w:ascii="Times New Roman" w:hAnsi="Times New Roman" w:cs="Times New Roman"/>
          <w:bCs/>
          <w:sz w:val="24"/>
          <w:szCs w:val="24"/>
        </w:rPr>
        <w:t xml:space="preserve">За 11 месяцев </w:t>
      </w:r>
      <w:r w:rsidR="00557CCC" w:rsidRPr="008E3ED9">
        <w:rPr>
          <w:rFonts w:ascii="Times New Roman" w:hAnsi="Times New Roman" w:cs="Times New Roman"/>
          <w:bCs/>
          <w:sz w:val="24"/>
          <w:szCs w:val="24"/>
        </w:rPr>
        <w:t xml:space="preserve">2020г. </w:t>
      </w:r>
      <w:r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>Майминского</w:t>
      </w:r>
      <w:proofErr w:type="spellEnd"/>
      <w:r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подростками совершено </w:t>
      </w:r>
      <w:r w:rsidR="008C73F7"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8E3E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>преступлений, за аналогичный период прошлого года – 1</w:t>
      </w:r>
      <w:r w:rsidR="008C73F7"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E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E7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9 несовершеннолетних, совершивших 10 преступлений, в отношении 2 органами и учреждениями системы профилактики безнадзорности и правонарушений несовершеннолетних района проводилась межведомственная индивидуальная работа, в связи с признанием ранее в СОП несовершеннолетнего (вдыхал пары бензина), семьи (злоупотребление спиртными напитками и как следствие уклонение от надлежащего исполнения родительских обязанностей).</w:t>
      </w:r>
      <w:r w:rsidR="00DC6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отношении </w:t>
      </w:r>
      <w:r w:rsidR="00702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несовершеннолетних, информация о совершении противоправных деяний, ранее не поступала. </w:t>
      </w:r>
      <w:r w:rsidR="00DC683F">
        <w:rPr>
          <w:rFonts w:ascii="Times New Roman" w:hAnsi="Times New Roman" w:cs="Times New Roman"/>
          <w:sz w:val="24"/>
          <w:szCs w:val="24"/>
          <w:shd w:val="clear" w:color="auto" w:fill="FFFFFF"/>
        </w:rPr>
        <w:t>Из 10 фактов  - 8 по ст.158 УК РФ, 1 – ст.228 УК РФ, 1 – 231 УК РФ.</w:t>
      </w:r>
      <w:r w:rsidR="00AE74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70542" w:rsidRPr="008E3ED9" w:rsidRDefault="00DA7C5A" w:rsidP="0097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Однако, н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есмотря на принимаемые органами и учреждениями системы профилактики безнадзорности и правонарушений несовершеннолетних </w:t>
      </w:r>
      <w:proofErr w:type="spellStart"/>
      <w:r w:rsidR="00664DB5" w:rsidRPr="008E3ED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664DB5" w:rsidRPr="008E3ED9">
        <w:rPr>
          <w:rFonts w:ascii="Times New Roman" w:hAnsi="Times New Roman" w:cs="Times New Roman"/>
          <w:sz w:val="24"/>
          <w:szCs w:val="24"/>
        </w:rPr>
        <w:t xml:space="preserve"> района мер</w:t>
      </w:r>
      <w:r w:rsidR="00970542" w:rsidRPr="008E3ED9">
        <w:rPr>
          <w:rFonts w:ascii="Times New Roman" w:hAnsi="Times New Roman" w:cs="Times New Roman"/>
          <w:sz w:val="24"/>
          <w:szCs w:val="24"/>
        </w:rPr>
        <w:t>ы, направленные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 на снижени</w:t>
      </w:r>
      <w:r w:rsidR="00970542" w:rsidRPr="008E3ED9">
        <w:rPr>
          <w:rFonts w:ascii="Times New Roman" w:hAnsi="Times New Roman" w:cs="Times New Roman"/>
          <w:sz w:val="24"/>
          <w:szCs w:val="24"/>
        </w:rPr>
        <w:t>е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 уровня противоправного поведения несовершеннолетних, с начала 2020 года наблюдается значительный рост количества правонарушений, совершенных несовершеннолетними в области дорожного движения</w:t>
      </w:r>
      <w:r w:rsidR="00970542" w:rsidRPr="008E3ED9">
        <w:rPr>
          <w:rFonts w:ascii="Times New Roman" w:hAnsi="Times New Roman" w:cs="Times New Roman"/>
          <w:sz w:val="24"/>
          <w:szCs w:val="24"/>
        </w:rPr>
        <w:t xml:space="preserve"> (с 25 до 49). </w:t>
      </w:r>
    </w:p>
    <w:p w:rsidR="00970542" w:rsidRPr="008E3ED9" w:rsidRDefault="00970542" w:rsidP="0097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Так, за управление транспортных средств без права управления (ч.1 ст.12.7), на 15.12.2020г. комиссией привлечено   – 18 несовершеннолетних (АППГ - 10) (ГАГПК – 2; МСХТ - 3; МСШ №1 – 2; МСШ №3 – 2; К-О СОШ – 4,   ПСОШ – 1, ГАГУ – 1, БСОШ – 2,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Бийский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олледж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- 1). </w:t>
      </w:r>
    </w:p>
    <w:p w:rsidR="00970542" w:rsidRDefault="00970542" w:rsidP="0097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Кроме того, за отчетный период 3 несовершеннолетних учащихся МБОУ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СОШ №3», МБОУ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Кызыл-Озеская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СОШ», ГАГПК были привлечены к административной ответственности за нарушение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РФ, так как, не имея права управления, в состоянии алкогольного опьянения управлял транспортным средством, за АППГ подобных случаев не было.  </w:t>
      </w:r>
    </w:p>
    <w:p w:rsidR="000C77D5" w:rsidRPr="008E3ED9" w:rsidRDefault="000C77D5" w:rsidP="0097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9315" w:type="dxa"/>
        <w:tblLayout w:type="fixed"/>
        <w:tblLook w:val="04A0"/>
      </w:tblPr>
      <w:tblGrid>
        <w:gridCol w:w="1384"/>
        <w:gridCol w:w="851"/>
        <w:gridCol w:w="850"/>
        <w:gridCol w:w="851"/>
        <w:gridCol w:w="850"/>
        <w:gridCol w:w="851"/>
        <w:gridCol w:w="850"/>
        <w:gridCol w:w="851"/>
        <w:gridCol w:w="992"/>
        <w:gridCol w:w="985"/>
      </w:tblGrid>
      <w:tr w:rsidR="00970542" w:rsidRPr="000C77D5" w:rsidTr="0051429B">
        <w:tc>
          <w:tcPr>
            <w:tcW w:w="93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0C77D5">
              <w:rPr>
                <w:b/>
                <w:bCs/>
                <w:sz w:val="22"/>
                <w:szCs w:val="22"/>
                <w:shd w:val="clear" w:color="auto" w:fill="FFFFFF"/>
              </w:rPr>
              <w:t xml:space="preserve"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</w:t>
            </w:r>
            <w:proofErr w:type="spellStart"/>
            <w:r w:rsidRPr="000C77D5">
              <w:rPr>
                <w:b/>
                <w:bCs/>
                <w:sz w:val="22"/>
                <w:szCs w:val="22"/>
                <w:shd w:val="clear" w:color="auto" w:fill="FFFFFF"/>
              </w:rPr>
              <w:t>КоАП</w:t>
            </w:r>
            <w:proofErr w:type="spellEnd"/>
            <w:r w:rsidRPr="000C77D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РФ)</w:t>
            </w:r>
          </w:p>
        </w:tc>
      </w:tr>
      <w:tr w:rsidR="00970542" w:rsidRPr="000C77D5" w:rsidTr="005142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статья </w:t>
            </w:r>
            <w:proofErr w:type="spellStart"/>
            <w:r w:rsidRPr="000C77D5">
              <w:rPr>
                <w:sz w:val="22"/>
                <w:szCs w:val="22"/>
              </w:rPr>
              <w:t>КоАПРФ</w:t>
            </w:r>
            <w:proofErr w:type="spellEnd"/>
            <w:r w:rsidRPr="000C77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2013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805517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н</w:t>
            </w:r>
            <w:r w:rsidR="00970542" w:rsidRPr="000C77D5">
              <w:rPr>
                <w:sz w:val="22"/>
                <w:szCs w:val="22"/>
              </w:rPr>
              <w:t>а 15.12.</w:t>
            </w:r>
          </w:p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2" w:rsidRPr="000C77D5" w:rsidRDefault="00805517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н</w:t>
            </w:r>
            <w:r w:rsidR="00970542" w:rsidRPr="000C77D5">
              <w:rPr>
                <w:sz w:val="22"/>
                <w:szCs w:val="22"/>
              </w:rPr>
              <w:t>а 15.12.</w:t>
            </w:r>
          </w:p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2020</w:t>
            </w:r>
          </w:p>
        </w:tc>
      </w:tr>
      <w:tr w:rsidR="00970542" w:rsidRPr="000C77D5" w:rsidTr="005142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12.7 ч.1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17</w:t>
            </w:r>
          </w:p>
        </w:tc>
      </w:tr>
      <w:tr w:rsidR="00970542" w:rsidRPr="000C77D5" w:rsidTr="005142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lastRenderedPageBreak/>
              <w:t>12.8 ч.3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2" w:rsidRPr="000C77D5" w:rsidRDefault="00970542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3</w:t>
            </w:r>
          </w:p>
        </w:tc>
      </w:tr>
    </w:tbl>
    <w:p w:rsidR="00664DB5" w:rsidRPr="008E3ED9" w:rsidRDefault="00664DB5" w:rsidP="0066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270" w:rsidRPr="008E3ED9" w:rsidRDefault="00F23270" w:rsidP="000C77D5">
      <w:pPr>
        <w:pStyle w:val="24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ab/>
        <w:t xml:space="preserve">Особую тревогу вызывает рост, выявленных и рассмотренных, фактов совершенных несовершеннолетними административных правонарушений по ст.7.27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(мелкое хищение):</w:t>
      </w:r>
      <w:r w:rsidR="000C77D5">
        <w:rPr>
          <w:rFonts w:ascii="Times New Roman" w:hAnsi="Times New Roman" w:cs="Times New Roman"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 xml:space="preserve">по ч.1 ст.7.27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– 7 несовершеннолетних (Вечерняя СОШ Г-А – 1; ГАГПК – 4; </w:t>
      </w:r>
      <w:r w:rsidR="000C77D5">
        <w:rPr>
          <w:rFonts w:ascii="Times New Roman" w:hAnsi="Times New Roman" w:cs="Times New Roman"/>
          <w:sz w:val="24"/>
          <w:szCs w:val="24"/>
        </w:rPr>
        <w:t>МСШ №2 – 1; СОШ «№3 г</w:t>
      </w:r>
      <w:proofErr w:type="gramStart"/>
      <w:r w:rsidR="000C77D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C77D5">
        <w:rPr>
          <w:rFonts w:ascii="Times New Roman" w:hAnsi="Times New Roman" w:cs="Times New Roman"/>
          <w:sz w:val="24"/>
          <w:szCs w:val="24"/>
        </w:rPr>
        <w:t xml:space="preserve">-А» - 1); </w:t>
      </w:r>
      <w:r w:rsidRPr="008E3ED9">
        <w:rPr>
          <w:rFonts w:ascii="Times New Roman" w:hAnsi="Times New Roman" w:cs="Times New Roman"/>
          <w:sz w:val="24"/>
          <w:szCs w:val="24"/>
        </w:rPr>
        <w:t xml:space="preserve">по ч.2 ст. 7.27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– 1 (Вечерняя СОШ – 1).</w:t>
      </w:r>
    </w:p>
    <w:tbl>
      <w:tblPr>
        <w:tblStyle w:val="af6"/>
        <w:tblW w:w="9464" w:type="dxa"/>
        <w:tblLayout w:type="fixed"/>
        <w:tblLook w:val="04A0"/>
      </w:tblPr>
      <w:tblGrid>
        <w:gridCol w:w="4786"/>
        <w:gridCol w:w="992"/>
        <w:gridCol w:w="993"/>
        <w:gridCol w:w="1275"/>
        <w:gridCol w:w="1418"/>
      </w:tblGrid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на 15.12.</w:t>
            </w:r>
          </w:p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на 15.12.</w:t>
            </w:r>
          </w:p>
          <w:p w:rsidR="00F23270" w:rsidRPr="000C77D5" w:rsidRDefault="00F23270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2020г.</w:t>
            </w: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ГАГПК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4</w:t>
            </w: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Вечерняя школа г</w:t>
            </w:r>
            <w:proofErr w:type="gramStart"/>
            <w:r w:rsidRPr="000C77D5">
              <w:rPr>
                <w:sz w:val="22"/>
                <w:szCs w:val="22"/>
              </w:rPr>
              <w:t>.Г</w:t>
            </w:r>
            <w:proofErr w:type="gramEnd"/>
            <w:r w:rsidRPr="000C77D5">
              <w:rPr>
                <w:sz w:val="22"/>
                <w:szCs w:val="22"/>
              </w:rPr>
              <w:t>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</w:t>
            </w: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rPr>
                <w:sz w:val="22"/>
                <w:szCs w:val="22"/>
              </w:rPr>
            </w:pP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МСШ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СОШ «№3 г</w:t>
            </w:r>
            <w:proofErr w:type="gramStart"/>
            <w:r w:rsidRPr="000C77D5">
              <w:rPr>
                <w:sz w:val="22"/>
                <w:szCs w:val="22"/>
              </w:rPr>
              <w:t>.Г</w:t>
            </w:r>
            <w:proofErr w:type="gramEnd"/>
            <w:r w:rsidRPr="000C77D5">
              <w:rPr>
                <w:sz w:val="22"/>
                <w:szCs w:val="22"/>
              </w:rPr>
              <w:t>-А» - 1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</w:tr>
      <w:tr w:rsidR="00F23270" w:rsidRPr="000C77D5" w:rsidTr="0051429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  <w:lang w:val="en-US"/>
              </w:rPr>
            </w:pPr>
            <w:r w:rsidRPr="000C77D5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270" w:rsidRPr="000C77D5" w:rsidRDefault="00F23270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8</w:t>
            </w:r>
          </w:p>
        </w:tc>
      </w:tr>
    </w:tbl>
    <w:p w:rsidR="00664DB5" w:rsidRPr="008E3ED9" w:rsidRDefault="00014097" w:rsidP="00014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Не менее острой является проблема распития алкогольной продукции несовершеннолетними, не достигшими возраста 16 лет. Так, на 15.12.2020г. 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по ст.20.22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привлечено 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25 </w:t>
      </w:r>
      <w:r w:rsidRPr="008E3ED9">
        <w:rPr>
          <w:rFonts w:ascii="Times New Roman" w:hAnsi="Times New Roman" w:cs="Times New Roman"/>
          <w:sz w:val="24"/>
          <w:szCs w:val="24"/>
        </w:rPr>
        <w:t>родителей (АППГ – 18), дети которых, не достигнув указанного возраста</w:t>
      </w:r>
      <w:r w:rsidR="00CB567B" w:rsidRPr="008E3ED9">
        <w:rPr>
          <w:rFonts w:ascii="Times New Roman" w:hAnsi="Times New Roman" w:cs="Times New Roman"/>
          <w:sz w:val="24"/>
          <w:szCs w:val="24"/>
        </w:rPr>
        <w:t>,</w:t>
      </w:r>
      <w:r w:rsidRPr="008E3ED9">
        <w:rPr>
          <w:rFonts w:ascii="Times New Roman" w:hAnsi="Times New Roman" w:cs="Times New Roman"/>
          <w:sz w:val="24"/>
          <w:szCs w:val="24"/>
        </w:rPr>
        <w:t xml:space="preserve"> распивали алкогольную продукцию </w:t>
      </w:r>
      <w:r w:rsidR="00664DB5" w:rsidRPr="008E3ED9">
        <w:rPr>
          <w:rFonts w:ascii="Times New Roman" w:hAnsi="Times New Roman" w:cs="Times New Roman"/>
          <w:sz w:val="24"/>
          <w:szCs w:val="24"/>
        </w:rPr>
        <w:t xml:space="preserve">(МСШ №1 – 3, МСШ №2 – 8, МСШ №3 – 2, </w:t>
      </w:r>
      <w:proofErr w:type="spellStart"/>
      <w:r w:rsidR="00664DB5" w:rsidRPr="008E3ED9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="00664DB5" w:rsidRPr="008E3ED9">
        <w:rPr>
          <w:rFonts w:ascii="Times New Roman" w:hAnsi="Times New Roman" w:cs="Times New Roman"/>
          <w:sz w:val="24"/>
          <w:szCs w:val="24"/>
        </w:rPr>
        <w:t xml:space="preserve"> СОШ – 1, </w:t>
      </w:r>
      <w:proofErr w:type="spellStart"/>
      <w:r w:rsidR="00664DB5" w:rsidRPr="008E3ED9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="00664DB5" w:rsidRPr="008E3ED9">
        <w:rPr>
          <w:rFonts w:ascii="Times New Roman" w:hAnsi="Times New Roman" w:cs="Times New Roman"/>
          <w:sz w:val="24"/>
          <w:szCs w:val="24"/>
        </w:rPr>
        <w:t xml:space="preserve"> ООШ - 1)</w:t>
      </w:r>
      <w:r w:rsidRPr="008E3ED9">
        <w:rPr>
          <w:rFonts w:ascii="Times New Roman" w:hAnsi="Times New Roman" w:cs="Times New Roman"/>
          <w:sz w:val="24"/>
          <w:szCs w:val="24"/>
        </w:rPr>
        <w:t>.</w:t>
      </w:r>
    </w:p>
    <w:p w:rsidR="00162DAF" w:rsidRPr="008E3ED9" w:rsidRDefault="00162DAF" w:rsidP="00162D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Основной причиной совершения несовершеннолетними противоправных деяний  является бесконтрольность со стороны родителей (не организована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162DAF" w:rsidRPr="008E3ED9" w:rsidRDefault="00162DAF" w:rsidP="00162D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Большинство несовершеннолетних проживают в благополучных семьях, где родители надлежащим образом исполняют обязанности по их воспитанию, ненадлежащим образом заботятся о здоровье, физическом, психическом, духовном и нравственном  развитии детей.  </w:t>
      </w:r>
    </w:p>
    <w:p w:rsidR="00CB567B" w:rsidRPr="008E3ED9" w:rsidRDefault="00CB567B" w:rsidP="00CB56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8E3ED9">
        <w:rPr>
          <w:rFonts w:ascii="Times New Roman" w:eastAsiaTheme="minorEastAsia" w:hAnsi="Times New Roman"/>
          <w:sz w:val="24"/>
          <w:szCs w:val="24"/>
        </w:rPr>
        <w:t>При этом</w:t>
      </w:r>
      <w:proofErr w:type="gramStart"/>
      <w:r w:rsidRPr="008E3ED9">
        <w:rPr>
          <w:rFonts w:ascii="Times New Roman" w:eastAsiaTheme="minorEastAsia" w:hAnsi="Times New Roman"/>
          <w:sz w:val="24"/>
          <w:szCs w:val="24"/>
        </w:rPr>
        <w:t>,</w:t>
      </w:r>
      <w:proofErr w:type="gramEnd"/>
      <w:r w:rsidRPr="008E3ED9">
        <w:rPr>
          <w:rFonts w:ascii="Times New Roman" w:eastAsiaTheme="minorEastAsia" w:hAnsi="Times New Roman"/>
          <w:sz w:val="24"/>
          <w:szCs w:val="24"/>
        </w:rPr>
        <w:t xml:space="preserve"> в отчетный период значительно снизилось количество фактов привлечения несовершеннолетних к административной ответственности по ч.1 ст.20.20 </w:t>
      </w:r>
      <w:proofErr w:type="spellStart"/>
      <w:r w:rsidRPr="008E3ED9">
        <w:rPr>
          <w:rFonts w:ascii="Times New Roman" w:eastAsiaTheme="minorEastAsia" w:hAnsi="Times New Roman"/>
          <w:sz w:val="24"/>
          <w:szCs w:val="24"/>
        </w:rPr>
        <w:t>КоАП</w:t>
      </w:r>
      <w:proofErr w:type="spellEnd"/>
      <w:r w:rsidRPr="008E3ED9">
        <w:rPr>
          <w:rFonts w:ascii="Times New Roman" w:eastAsiaTheme="minorEastAsia" w:hAnsi="Times New Roman"/>
          <w:sz w:val="24"/>
          <w:szCs w:val="24"/>
        </w:rPr>
        <w:t xml:space="preserve"> РФ </w:t>
      </w:r>
      <w:r w:rsidRPr="008E3ED9">
        <w:rPr>
          <w:rFonts w:ascii="Times New Roman" w:hAnsi="Times New Roman"/>
          <w:color w:val="000000" w:themeColor="text1"/>
          <w:sz w:val="24"/>
          <w:szCs w:val="24"/>
        </w:rPr>
        <w:t>за п</w:t>
      </w:r>
      <w:r w:rsidRPr="008E3ED9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отребление (распитие) алкогольной продукции -  с 21 до 12 случаев </w:t>
      </w:r>
      <w:r w:rsidRPr="008E3ED9">
        <w:rPr>
          <w:rFonts w:ascii="Times New Roman" w:hAnsi="Times New Roman"/>
          <w:sz w:val="24"/>
          <w:szCs w:val="24"/>
        </w:rPr>
        <w:t>(МСШ №1 – 1; МСШ №2 – 1; Г-АЭТ -1; Вечерняя СОШ – 2; МСХТ -1; ГАГПК – 6).</w:t>
      </w:r>
    </w:p>
    <w:p w:rsidR="00CB567B" w:rsidRPr="008E3ED9" w:rsidRDefault="00CB567B" w:rsidP="00CB567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3ED9">
        <w:rPr>
          <w:rFonts w:ascii="Times New Roman" w:hAnsi="Times New Roman"/>
          <w:sz w:val="24"/>
          <w:szCs w:val="24"/>
        </w:rPr>
        <w:t xml:space="preserve">Также необходимо ответить, что с начала текущего года за нарушение ст.20.21 </w:t>
      </w:r>
      <w:proofErr w:type="spellStart"/>
      <w:r w:rsidRPr="008E3ED9">
        <w:rPr>
          <w:rFonts w:ascii="Times New Roman" w:hAnsi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/>
          <w:sz w:val="24"/>
          <w:szCs w:val="24"/>
        </w:rPr>
        <w:t xml:space="preserve"> РФ, а именно за появление в состоянии алкогольного опьянения, оскорбляющем человеческое достоинство и общественную нравственность, к административной ответственности привлечен 1 несовершеннолетний. За АППГ по указанной статье привлечено 5 несовершеннолетних (</w:t>
      </w:r>
      <w:proofErr w:type="spellStart"/>
      <w:r w:rsidRPr="008E3ED9">
        <w:rPr>
          <w:rFonts w:ascii="Times New Roman" w:hAnsi="Times New Roman"/>
          <w:sz w:val="24"/>
          <w:szCs w:val="24"/>
        </w:rPr>
        <w:t>Усть-Мунинская</w:t>
      </w:r>
      <w:proofErr w:type="spellEnd"/>
      <w:r w:rsidRPr="008E3ED9">
        <w:rPr>
          <w:rFonts w:ascii="Times New Roman" w:hAnsi="Times New Roman"/>
          <w:sz w:val="24"/>
          <w:szCs w:val="24"/>
        </w:rPr>
        <w:t xml:space="preserve"> СОШ – 1; МСШ №3 – 1; МСХТ – 2, Вечерняя ОШ г</w:t>
      </w:r>
      <w:proofErr w:type="gramStart"/>
      <w:r w:rsidRPr="008E3ED9">
        <w:rPr>
          <w:rFonts w:ascii="Times New Roman" w:hAnsi="Times New Roman"/>
          <w:sz w:val="24"/>
          <w:szCs w:val="24"/>
        </w:rPr>
        <w:t>.Г</w:t>
      </w:r>
      <w:proofErr w:type="gramEnd"/>
      <w:r w:rsidRPr="008E3ED9">
        <w:rPr>
          <w:rFonts w:ascii="Times New Roman" w:hAnsi="Times New Roman"/>
          <w:sz w:val="24"/>
          <w:szCs w:val="24"/>
        </w:rPr>
        <w:t>орно-Алтайска).</w:t>
      </w:r>
    </w:p>
    <w:p w:rsidR="004E067E" w:rsidRPr="008E3ED9" w:rsidRDefault="004E067E" w:rsidP="004E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ED9">
        <w:rPr>
          <w:rFonts w:ascii="Times New Roman" w:hAnsi="Times New Roman" w:cs="Times New Roman"/>
          <w:sz w:val="24"/>
          <w:szCs w:val="24"/>
        </w:rPr>
        <w:t xml:space="preserve">Положительной тенденцией является отсутствие  с 2017 года и по настоящее время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или психотропные вещества (ст.6.9, ст.6.8). </w:t>
      </w:r>
    </w:p>
    <w:tbl>
      <w:tblPr>
        <w:tblStyle w:val="af6"/>
        <w:tblW w:w="0" w:type="auto"/>
        <w:tblLayout w:type="fixed"/>
        <w:tblLook w:val="04A0"/>
      </w:tblPr>
      <w:tblGrid>
        <w:gridCol w:w="1384"/>
        <w:gridCol w:w="709"/>
        <w:gridCol w:w="4252"/>
        <w:gridCol w:w="1701"/>
        <w:gridCol w:w="1418"/>
      </w:tblGrid>
      <w:tr w:rsidR="004E067E" w:rsidRPr="000C77D5" w:rsidTr="00052F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статья</w:t>
            </w:r>
          </w:p>
          <w:p w:rsidR="004E067E" w:rsidRPr="000C77D5" w:rsidRDefault="004E067E" w:rsidP="0051429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77D5">
              <w:rPr>
                <w:b/>
                <w:sz w:val="22"/>
                <w:szCs w:val="22"/>
              </w:rPr>
              <w:t>КоАП</w:t>
            </w:r>
            <w:proofErr w:type="spellEnd"/>
            <w:r w:rsidRPr="000C77D5">
              <w:rPr>
                <w:b/>
                <w:sz w:val="22"/>
                <w:szCs w:val="22"/>
              </w:rPr>
              <w:t xml:space="preserve">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4E067E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 xml:space="preserve">на </w:t>
            </w:r>
          </w:p>
          <w:p w:rsidR="004E067E" w:rsidRPr="000C77D5" w:rsidRDefault="004E067E" w:rsidP="004E067E">
            <w:pPr>
              <w:jc w:val="center"/>
              <w:rPr>
                <w:b/>
                <w:sz w:val="22"/>
                <w:szCs w:val="22"/>
              </w:rPr>
            </w:pPr>
            <w:r w:rsidRPr="000C77D5">
              <w:rPr>
                <w:b/>
                <w:sz w:val="22"/>
                <w:szCs w:val="22"/>
              </w:rPr>
              <w:t>15.12. 2020</w:t>
            </w:r>
          </w:p>
        </w:tc>
      </w:tr>
      <w:tr w:rsidR="004E067E" w:rsidRPr="000C77D5" w:rsidTr="00052F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</w:tr>
      <w:tr w:rsidR="004E067E" w:rsidRPr="000C77D5" w:rsidTr="00052F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 (получивший общее ср</w:t>
            </w:r>
            <w:proofErr w:type="gramStart"/>
            <w:r w:rsidRPr="000C77D5">
              <w:rPr>
                <w:sz w:val="22"/>
                <w:szCs w:val="22"/>
              </w:rPr>
              <w:t>.о</w:t>
            </w:r>
            <w:proofErr w:type="gramEnd"/>
            <w:r w:rsidRPr="000C77D5">
              <w:rPr>
                <w:sz w:val="22"/>
                <w:szCs w:val="22"/>
              </w:rPr>
              <w:t>бразование)</w:t>
            </w:r>
          </w:p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 (Вечерняя ОШ г</w:t>
            </w:r>
            <w:proofErr w:type="gramStart"/>
            <w:r w:rsidRPr="000C77D5">
              <w:rPr>
                <w:sz w:val="22"/>
                <w:szCs w:val="22"/>
              </w:rPr>
              <w:t>.Г</w:t>
            </w:r>
            <w:proofErr w:type="gramEnd"/>
            <w:r w:rsidRPr="000C77D5">
              <w:rPr>
                <w:sz w:val="22"/>
                <w:szCs w:val="22"/>
              </w:rPr>
              <w:t>орно-Алтайска)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 xml:space="preserve">    </w:t>
            </w:r>
          </w:p>
        </w:tc>
      </w:tr>
      <w:tr w:rsidR="004E067E" w:rsidRPr="000C77D5" w:rsidTr="00052F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20.20 ч.2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 (МСШ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 (МСШ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</w:tr>
      <w:tr w:rsidR="004E067E" w:rsidRPr="000C77D5" w:rsidTr="00052F6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both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7E" w:rsidRPr="000C77D5" w:rsidRDefault="004E067E" w:rsidP="0051429B">
            <w:pPr>
              <w:jc w:val="center"/>
              <w:rPr>
                <w:sz w:val="22"/>
                <w:szCs w:val="22"/>
              </w:rPr>
            </w:pPr>
            <w:r w:rsidRPr="000C77D5">
              <w:rPr>
                <w:sz w:val="22"/>
                <w:szCs w:val="22"/>
              </w:rPr>
              <w:t>0</w:t>
            </w:r>
          </w:p>
        </w:tc>
      </w:tr>
    </w:tbl>
    <w:p w:rsidR="004E067E" w:rsidRPr="008E3ED9" w:rsidRDefault="004E067E" w:rsidP="004E06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67E" w:rsidRPr="008E3ED9" w:rsidRDefault="004E067E" w:rsidP="004E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Сократилось число выявленных</w:t>
      </w:r>
      <w:r w:rsidRPr="008E3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 xml:space="preserve">фактов нарушения несовершеннолетними ст.6.1.1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(побои). В отчетный период к административной ответственности привлечено 5 несовершеннолетних (ССОШ – 1; СГУП г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овоалтайск – 1;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СОШ - 1; ГАГПК </w:t>
      </w:r>
      <w:r w:rsidR="003D4F45" w:rsidRPr="008E3ED9">
        <w:rPr>
          <w:rFonts w:ascii="Times New Roman" w:hAnsi="Times New Roman" w:cs="Times New Roman"/>
          <w:sz w:val="24"/>
          <w:szCs w:val="24"/>
        </w:rPr>
        <w:t>–</w:t>
      </w:r>
      <w:r w:rsidRPr="008E3ED9">
        <w:rPr>
          <w:rFonts w:ascii="Times New Roman" w:hAnsi="Times New Roman" w:cs="Times New Roman"/>
          <w:sz w:val="24"/>
          <w:szCs w:val="24"/>
        </w:rPr>
        <w:t xml:space="preserve"> 1</w:t>
      </w:r>
      <w:r w:rsidR="003D4F45" w:rsidRPr="008E3ED9">
        <w:rPr>
          <w:rFonts w:ascii="Times New Roman" w:hAnsi="Times New Roman" w:cs="Times New Roman"/>
          <w:sz w:val="24"/>
          <w:szCs w:val="24"/>
        </w:rPr>
        <w:t>, МСХТ -1</w:t>
      </w:r>
      <w:r w:rsidRPr="008E3ED9">
        <w:rPr>
          <w:rFonts w:ascii="Times New Roman" w:hAnsi="Times New Roman" w:cs="Times New Roman"/>
          <w:sz w:val="24"/>
          <w:szCs w:val="24"/>
        </w:rPr>
        <w:t>), допустивших причинение телесных повреждений другому человеку (АППГ – 15).</w:t>
      </w:r>
    </w:p>
    <w:p w:rsidR="004E067E" w:rsidRPr="008E3ED9" w:rsidRDefault="002A2BFD" w:rsidP="004E067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3ED9">
        <w:rPr>
          <w:rFonts w:ascii="Times New Roman" w:hAnsi="Times New Roman"/>
          <w:sz w:val="24"/>
          <w:szCs w:val="24"/>
        </w:rPr>
        <w:t>Комиссией р</w:t>
      </w:r>
      <w:r w:rsidR="004E067E" w:rsidRPr="008E3ED9">
        <w:rPr>
          <w:rFonts w:ascii="Times New Roman" w:hAnsi="Times New Roman"/>
          <w:sz w:val="24"/>
          <w:szCs w:val="24"/>
        </w:rPr>
        <w:t>ассмотрено 3 постановления об отказе в возбуждении уголовного дела в отношении 3 несовершеннолетних (стю.158 УК РФ – 2, ст.167 УК РФ – 1). За аналогичный период прошлого года было рассмотрено также 3 таких материала в отношении 2 детей:  2 умышленное повреждение чужого имущества (</w:t>
      </w:r>
      <w:proofErr w:type="gramStart"/>
      <w:r w:rsidR="004E067E" w:rsidRPr="008E3ED9">
        <w:rPr>
          <w:rFonts w:ascii="Times New Roman" w:hAnsi="Times New Roman"/>
          <w:sz w:val="24"/>
          <w:szCs w:val="24"/>
        </w:rPr>
        <w:t>ч</w:t>
      </w:r>
      <w:proofErr w:type="gramEnd"/>
      <w:r w:rsidR="004E067E" w:rsidRPr="008E3ED9">
        <w:rPr>
          <w:rFonts w:ascii="Times New Roman" w:hAnsi="Times New Roman"/>
          <w:sz w:val="24"/>
          <w:szCs w:val="24"/>
        </w:rPr>
        <w:t xml:space="preserve">.1 ст.167 УК РФ, МСШ №1); 1 кража (ст.158 УК РФ, МСШ №2). </w:t>
      </w:r>
    </w:p>
    <w:p w:rsidR="004E067E" w:rsidRPr="008E3ED9" w:rsidRDefault="004E067E" w:rsidP="004E067E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За анализируемый период в Комиссию не поступало ходатайств об отчислении  несовершеннолетних из образо</w:t>
      </w:r>
      <w:r w:rsidR="002A2BFD" w:rsidRPr="008E3ED9">
        <w:rPr>
          <w:rFonts w:ascii="Times New Roman" w:hAnsi="Times New Roman" w:cs="Times New Roman"/>
          <w:sz w:val="24"/>
          <w:szCs w:val="24"/>
        </w:rPr>
        <w:t>вательных организаций (АППГ – 1)</w:t>
      </w:r>
      <w:r w:rsidRPr="008E3ED9">
        <w:rPr>
          <w:rFonts w:ascii="Times New Roman" w:hAnsi="Times New Roman" w:cs="Times New Roman"/>
          <w:sz w:val="24"/>
          <w:szCs w:val="24"/>
        </w:rPr>
        <w:t>.</w:t>
      </w:r>
    </w:p>
    <w:p w:rsidR="004E067E" w:rsidRPr="008E3ED9" w:rsidRDefault="004E067E" w:rsidP="004E067E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Ходатайств Отдела МВД России по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району о помещении несовершеннолетних в СУВЗТ не поступало (АППГ – 0). </w:t>
      </w:r>
    </w:p>
    <w:p w:rsidR="004E067E" w:rsidRPr="008E3ED9" w:rsidRDefault="004E067E" w:rsidP="004E0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Всего на заседаниях Комиссии рассмотрено административных дел на несовершеннолетних 82 (АПГ – 89):  учащихся СОШ – 36 (АПГ - 44); ПУ,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средне-специальных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 учебных заведений – 41 (АППГ – 18), ГАГУ – 5 (АППГ-  0); 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н\у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- 0,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н\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24524A" w:rsidRPr="008E3ED9" w:rsidRDefault="0024524A" w:rsidP="00245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3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проводимыми органами и учреждениями профилактическими мероприятиями, сохраняется негативная тенденция по совершению противоправных деяний несовершеннолетними обучающимися </w:t>
      </w:r>
    </w:p>
    <w:p w:rsidR="0024524A" w:rsidRPr="008E3ED9" w:rsidRDefault="0024524A" w:rsidP="00245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6"/>
        <w:tblW w:w="98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/>
      </w:tblPr>
      <w:tblGrid>
        <w:gridCol w:w="675"/>
        <w:gridCol w:w="426"/>
        <w:gridCol w:w="567"/>
        <w:gridCol w:w="425"/>
        <w:gridCol w:w="709"/>
        <w:gridCol w:w="708"/>
        <w:gridCol w:w="567"/>
        <w:gridCol w:w="426"/>
        <w:gridCol w:w="425"/>
        <w:gridCol w:w="425"/>
        <w:gridCol w:w="644"/>
        <w:gridCol w:w="644"/>
        <w:gridCol w:w="644"/>
        <w:gridCol w:w="644"/>
        <w:gridCol w:w="669"/>
        <w:gridCol w:w="1241"/>
      </w:tblGrid>
      <w:tr w:rsidR="0024524A" w:rsidRPr="008E3ED9" w:rsidTr="0051429B">
        <w:trPr>
          <w:cantSplit/>
          <w:trHeight w:val="2412"/>
        </w:trPr>
        <w:tc>
          <w:tcPr>
            <w:tcW w:w="675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период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«МСОШ №1»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«МСОШ №2»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«МСОШ №3»</w:t>
            </w:r>
          </w:p>
        </w:tc>
        <w:tc>
          <w:tcPr>
            <w:tcW w:w="709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«Кызыл – </w:t>
            </w: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3ED9">
              <w:rPr>
                <w:b/>
                <w:color w:val="000000" w:themeColor="text1"/>
                <w:sz w:val="24"/>
                <w:szCs w:val="24"/>
              </w:rPr>
              <w:t>Озекская</w:t>
            </w:r>
            <w:proofErr w:type="spell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708" w:type="dxa"/>
            <w:shd w:val="clear" w:color="auto" w:fill="F2DBDB" w:themeFill="accent2" w:themeFillTint="33"/>
            <w:textDirection w:val="btLr"/>
            <w:hideMark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Вечерняя ООШ</w:t>
            </w: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.Горно-Алтайска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АПОУ РА «МСХТ»</w:t>
            </w:r>
          </w:p>
        </w:tc>
        <w:tc>
          <w:tcPr>
            <w:tcW w:w="426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E3ED9">
              <w:rPr>
                <w:b/>
                <w:color w:val="000000" w:themeColor="text1"/>
                <w:sz w:val="24"/>
                <w:szCs w:val="24"/>
              </w:rPr>
              <w:t>Бирюлинская</w:t>
            </w:r>
            <w:proofErr w:type="spell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E3ED9">
              <w:rPr>
                <w:b/>
                <w:color w:val="000000" w:themeColor="text1"/>
                <w:sz w:val="24"/>
                <w:szCs w:val="24"/>
              </w:rPr>
              <w:t>Подгорновская</w:t>
            </w:r>
            <w:proofErr w:type="spell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E3ED9">
              <w:rPr>
                <w:b/>
                <w:color w:val="000000" w:themeColor="text1"/>
                <w:sz w:val="24"/>
                <w:szCs w:val="24"/>
              </w:rPr>
              <w:t>Соузгинская</w:t>
            </w:r>
            <w:proofErr w:type="spell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644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E3ED9">
              <w:rPr>
                <w:b/>
                <w:color w:val="000000" w:themeColor="text1"/>
                <w:sz w:val="24"/>
                <w:szCs w:val="24"/>
              </w:rPr>
              <w:t>Манжерокская</w:t>
            </w:r>
            <w:proofErr w:type="spell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644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ГАЭТ</w:t>
            </w:r>
          </w:p>
        </w:tc>
        <w:tc>
          <w:tcPr>
            <w:tcW w:w="644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Г-АГПК</w:t>
            </w:r>
          </w:p>
        </w:tc>
        <w:tc>
          <w:tcPr>
            <w:tcW w:w="644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ГАГУ</w:t>
            </w:r>
          </w:p>
        </w:tc>
        <w:tc>
          <w:tcPr>
            <w:tcW w:w="669" w:type="dxa"/>
            <w:shd w:val="clear" w:color="auto" w:fill="F2DBDB" w:themeFill="accent2" w:themeFillTint="33"/>
            <w:textDirection w:val="btLr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СОШ №3 г</w:t>
            </w:r>
            <w:proofErr w:type="gramStart"/>
            <w:r w:rsidRPr="008E3ED9">
              <w:rPr>
                <w:b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8E3ED9">
              <w:rPr>
                <w:b/>
                <w:color w:val="000000" w:themeColor="text1"/>
                <w:sz w:val="24"/>
                <w:szCs w:val="24"/>
              </w:rPr>
              <w:t>орно-Алтайска</w:t>
            </w:r>
          </w:p>
        </w:tc>
        <w:tc>
          <w:tcPr>
            <w:tcW w:w="1241" w:type="dxa"/>
            <w:shd w:val="clear" w:color="auto" w:fill="F2DBDB" w:themeFill="accent2" w:themeFillTint="33"/>
            <w:textDirection w:val="btLr"/>
          </w:tcPr>
          <w:p w:rsidR="002416B1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  <w:proofErr w:type="gramStart"/>
            <w:r w:rsidRPr="008E3ED9">
              <w:rPr>
                <w:b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16B1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пределами </w:t>
            </w: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Республики Алтай</w:t>
            </w:r>
          </w:p>
        </w:tc>
      </w:tr>
      <w:tr w:rsidR="0024524A" w:rsidRPr="008E3ED9" w:rsidTr="0051429B">
        <w:trPr>
          <w:cantSplit/>
          <w:trHeight w:val="1134"/>
        </w:trPr>
        <w:tc>
          <w:tcPr>
            <w:tcW w:w="675" w:type="dxa"/>
            <w:shd w:val="clear" w:color="auto" w:fill="FFFFFF" w:themeFill="background1"/>
            <w:textDirection w:val="btLr"/>
          </w:tcPr>
          <w:p w:rsidR="0024524A" w:rsidRPr="008E3ED9" w:rsidRDefault="0024524A" w:rsidP="0051429B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15.12.</w:t>
            </w:r>
          </w:p>
          <w:p w:rsidR="0024524A" w:rsidRPr="008E3ED9" w:rsidRDefault="0024524A" w:rsidP="0051429B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 xml:space="preserve">2019 </w:t>
            </w:r>
          </w:p>
        </w:tc>
        <w:tc>
          <w:tcPr>
            <w:tcW w:w="426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6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24524A" w:rsidRPr="008E3ED9" w:rsidTr="0051429B">
        <w:trPr>
          <w:cantSplit/>
          <w:trHeight w:val="970"/>
        </w:trPr>
        <w:tc>
          <w:tcPr>
            <w:tcW w:w="675" w:type="dxa"/>
            <w:shd w:val="clear" w:color="auto" w:fill="FFFFFF" w:themeFill="background1"/>
            <w:textDirection w:val="btLr"/>
          </w:tcPr>
          <w:p w:rsidR="0024524A" w:rsidRPr="008E3ED9" w:rsidRDefault="0024524A" w:rsidP="0051429B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15.12.</w:t>
            </w:r>
          </w:p>
          <w:p w:rsidR="0024524A" w:rsidRPr="008E3ED9" w:rsidRDefault="0024524A" w:rsidP="0051429B">
            <w:pPr>
              <w:ind w:left="113" w:right="11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426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44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9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</w:tcPr>
          <w:p w:rsidR="0024524A" w:rsidRPr="008E3ED9" w:rsidRDefault="0024524A" w:rsidP="0051429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E3ED9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24524A" w:rsidRPr="008E3ED9" w:rsidRDefault="0024524A" w:rsidP="002452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321" w:rsidRPr="008E3ED9" w:rsidRDefault="00A12321" w:rsidP="0016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За анализируемый период решениями Комиссии</w:t>
      </w:r>
      <w:r w:rsidR="00162DAF" w:rsidRPr="008E3ED9">
        <w:rPr>
          <w:rFonts w:ascii="Times New Roman" w:hAnsi="Times New Roman" w:cs="Times New Roman"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 xml:space="preserve">признано </w:t>
      </w:r>
      <w:r w:rsidR="006B7F34" w:rsidRPr="008E3ED9">
        <w:rPr>
          <w:rFonts w:ascii="Times New Roman" w:hAnsi="Times New Roman" w:cs="Times New Roman"/>
          <w:sz w:val="24"/>
          <w:szCs w:val="24"/>
        </w:rPr>
        <w:t>11</w:t>
      </w:r>
      <w:r w:rsidRPr="008E3ED9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социально опасном положении (АППГ – 1</w:t>
      </w:r>
      <w:r w:rsidR="006B7F34" w:rsidRPr="008E3ED9">
        <w:rPr>
          <w:rFonts w:ascii="Times New Roman" w:hAnsi="Times New Roman" w:cs="Times New Roman"/>
          <w:sz w:val="24"/>
          <w:szCs w:val="24"/>
        </w:rPr>
        <w:t>8</w:t>
      </w:r>
      <w:r w:rsidRPr="008E3ED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Из них: освобожденный от уголовной ответственности по ст.158 УК РФ (примирение сторон) в связи с возможностью исправления путем применения мер воспитательного воздействия – 1 (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СОШ, 9 класс)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(АППГ – 0);</w:t>
      </w:r>
      <w:r w:rsidRPr="008E3ED9">
        <w:rPr>
          <w:rFonts w:ascii="Times New Roman" w:hAnsi="Times New Roman" w:cs="Times New Roman"/>
          <w:sz w:val="24"/>
          <w:szCs w:val="24"/>
        </w:rPr>
        <w:t xml:space="preserve"> подозреваемый в совершении преступления (ст.158УК РФ) – </w:t>
      </w:r>
      <w:r w:rsidR="00687B3D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СОШ, 8 класс, МСОШ №2, 7 класс, АПОУ РА МСХТ, 1 курс)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(АППГ – 0);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подозреваемый в совершении преступления (ч.2 ст.228УК РФ) – 1 (ГАГПК, 2 курс)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(АППГ -0);</w:t>
      </w:r>
      <w:r w:rsidRPr="008E3ED9">
        <w:rPr>
          <w:rFonts w:ascii="Times New Roman" w:hAnsi="Times New Roman" w:cs="Times New Roman"/>
          <w:sz w:val="24"/>
          <w:szCs w:val="24"/>
        </w:rPr>
        <w:t xml:space="preserve"> условно осужден (ст.158 УК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РФ) – 1 (МСХТ) (АППГ – 1 МСХТ);</w:t>
      </w:r>
      <w:r w:rsidRPr="008E3ED9">
        <w:rPr>
          <w:rFonts w:ascii="Times New Roman" w:hAnsi="Times New Roman" w:cs="Times New Roman"/>
          <w:sz w:val="24"/>
          <w:szCs w:val="24"/>
        </w:rPr>
        <w:t xml:space="preserve"> осужден к обязательным работам (ст.158 УКРФ) – 1 (Вечерняя школа г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-А)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(АППГ – 0);</w:t>
      </w:r>
      <w:r w:rsidRPr="008E3ED9">
        <w:rPr>
          <w:rFonts w:ascii="Times New Roman" w:hAnsi="Times New Roman" w:cs="Times New Roman"/>
          <w:sz w:val="24"/>
          <w:szCs w:val="24"/>
        </w:rPr>
        <w:t xml:space="preserve"> совершивший общественно опасное деяние, не подлежащий уголовной ответственности в связи с не достижением возраста привлечения к уголовной ответственности (ст.158 УК РФ) – </w:t>
      </w:r>
      <w:r w:rsidR="00687B3D" w:rsidRPr="008E3ED9">
        <w:rPr>
          <w:rFonts w:ascii="Times New Roman" w:hAnsi="Times New Roman" w:cs="Times New Roman"/>
          <w:sz w:val="24"/>
          <w:szCs w:val="24"/>
        </w:rPr>
        <w:t>3</w:t>
      </w:r>
      <w:r w:rsidRPr="008E3ED9">
        <w:rPr>
          <w:rFonts w:ascii="Times New Roman" w:hAnsi="Times New Roman" w:cs="Times New Roman"/>
          <w:sz w:val="24"/>
          <w:szCs w:val="24"/>
        </w:rPr>
        <w:t xml:space="preserve"> (СОШ №10 г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орно-Алтайск, 7 класс</w:t>
      </w:r>
      <w:r w:rsidR="00687B3D" w:rsidRPr="008E3ED9">
        <w:rPr>
          <w:rFonts w:ascii="Times New Roman" w:hAnsi="Times New Roman" w:cs="Times New Roman"/>
          <w:sz w:val="24"/>
          <w:szCs w:val="24"/>
        </w:rPr>
        <w:t>, МСОШ №3, 6 класс - 2</w:t>
      </w:r>
      <w:r w:rsidRPr="008E3ED9">
        <w:rPr>
          <w:rFonts w:ascii="Times New Roman" w:hAnsi="Times New Roman" w:cs="Times New Roman"/>
          <w:sz w:val="24"/>
          <w:szCs w:val="24"/>
        </w:rPr>
        <w:t>)</w:t>
      </w:r>
      <w:r w:rsidR="00031513" w:rsidRPr="008E3ED9">
        <w:rPr>
          <w:rFonts w:ascii="Times New Roman" w:hAnsi="Times New Roman" w:cs="Times New Roman"/>
          <w:sz w:val="24"/>
          <w:szCs w:val="24"/>
        </w:rPr>
        <w:t xml:space="preserve"> (АППГ – 0);</w:t>
      </w:r>
      <w:r w:rsidRPr="008E3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 xml:space="preserve">совершивший общественно опасное деяние, не подлежащий уголовной ответственности в </w:t>
      </w:r>
      <w:r w:rsidRPr="008E3ED9">
        <w:rPr>
          <w:rFonts w:ascii="Times New Roman" w:hAnsi="Times New Roman" w:cs="Times New Roman"/>
          <w:sz w:val="24"/>
          <w:szCs w:val="24"/>
        </w:rPr>
        <w:lastRenderedPageBreak/>
        <w:t>связи с не достижением возраста привлечения к уголовной ответственности (ст.167 УК РФ) – 0 (АППГ - 2),</w:t>
      </w:r>
      <w:r w:rsidR="00581D2E" w:rsidRPr="008E3ED9">
        <w:rPr>
          <w:rFonts w:ascii="Times New Roman" w:hAnsi="Times New Roman" w:cs="Times New Roman"/>
          <w:sz w:val="24"/>
          <w:szCs w:val="24"/>
        </w:rPr>
        <w:t xml:space="preserve"> </w:t>
      </w:r>
      <w:r w:rsidRPr="008E3ED9">
        <w:rPr>
          <w:rFonts w:ascii="Times New Roman" w:hAnsi="Times New Roman" w:cs="Times New Roman"/>
          <w:sz w:val="24"/>
          <w:szCs w:val="24"/>
        </w:rPr>
        <w:t>обвиняемый в преступлении (ст.158 УК РФ) – 1 (ГАГПК, 2 курс) (АППГ – 2); обвиняемый в преступлении (ст.228 УК РФ) – 0 (АППГ – 3), обвиняемый в преступлении (ст.162 УК РФ) – 0 (АППГ – 2);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совершивших административное правонарушение (ст.7.27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РФ) – 0 (АППГ – 1); осужден условно (ст.158 УК РФ) – 0 (АППГ – 1); самовольные уходы 0 (АППГ – 2); употребление одурманивающих веществ – 0</w:t>
      </w:r>
      <w:r w:rsidR="00581D2E" w:rsidRPr="008E3ED9">
        <w:rPr>
          <w:rFonts w:ascii="Times New Roman" w:hAnsi="Times New Roman" w:cs="Times New Roman"/>
          <w:sz w:val="24"/>
          <w:szCs w:val="24"/>
        </w:rPr>
        <w:t xml:space="preserve"> (АППГ – 1); совершивших административное правонарушение (ст.6.1.1 </w:t>
      </w:r>
      <w:proofErr w:type="spellStart"/>
      <w:r w:rsidR="00581D2E"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581D2E" w:rsidRPr="008E3ED9">
        <w:rPr>
          <w:rFonts w:ascii="Times New Roman" w:hAnsi="Times New Roman" w:cs="Times New Roman"/>
          <w:sz w:val="24"/>
          <w:szCs w:val="24"/>
        </w:rPr>
        <w:t xml:space="preserve"> РФ) – </w:t>
      </w:r>
      <w:r w:rsidR="00017B0B" w:rsidRPr="008E3ED9">
        <w:rPr>
          <w:rFonts w:ascii="Times New Roman" w:hAnsi="Times New Roman" w:cs="Times New Roman"/>
          <w:sz w:val="24"/>
          <w:szCs w:val="24"/>
        </w:rPr>
        <w:t>0</w:t>
      </w:r>
      <w:r w:rsidR="00581D2E" w:rsidRPr="008E3ED9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017B0B" w:rsidRPr="008E3ED9">
        <w:rPr>
          <w:rFonts w:ascii="Times New Roman" w:hAnsi="Times New Roman" w:cs="Times New Roman"/>
          <w:sz w:val="24"/>
          <w:szCs w:val="24"/>
        </w:rPr>
        <w:t>3</w:t>
      </w:r>
      <w:r w:rsidR="00581D2E" w:rsidRPr="008E3ED9">
        <w:rPr>
          <w:rFonts w:ascii="Times New Roman" w:hAnsi="Times New Roman" w:cs="Times New Roman"/>
          <w:sz w:val="24"/>
          <w:szCs w:val="24"/>
        </w:rPr>
        <w:t>).</w:t>
      </w:r>
    </w:p>
    <w:p w:rsidR="00D675CA" w:rsidRPr="008E3ED9" w:rsidRDefault="00162DAF" w:rsidP="0073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Большинство данных детей проживают в семьях, в которых ослаблена воспитательная функция родителей.</w:t>
      </w:r>
    </w:p>
    <w:p w:rsidR="0078489B" w:rsidRPr="008E3ED9" w:rsidRDefault="0078489B" w:rsidP="0073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ED9">
        <w:rPr>
          <w:rFonts w:ascii="Times New Roman" w:hAnsi="Times New Roman" w:cs="Times New Roman"/>
          <w:sz w:val="24"/>
          <w:szCs w:val="24"/>
        </w:rPr>
        <w:t>В связи с чем,  современное состояние детской преступности обусловливает не только необходимость оздоровления всей системы профилактики и предупреждения преступлений</w:t>
      </w:r>
      <w:r w:rsidR="0025506B" w:rsidRPr="008E3ED9">
        <w:rPr>
          <w:rFonts w:ascii="Times New Roman" w:hAnsi="Times New Roman" w:cs="Times New Roman"/>
          <w:sz w:val="24"/>
          <w:szCs w:val="24"/>
        </w:rPr>
        <w:t>,</w:t>
      </w:r>
      <w:r w:rsidRPr="008E3ED9">
        <w:rPr>
          <w:rFonts w:ascii="Times New Roman" w:hAnsi="Times New Roman" w:cs="Times New Roman"/>
          <w:sz w:val="24"/>
          <w:szCs w:val="24"/>
        </w:rPr>
        <w:t xml:space="preserve"> как самих несовершеннолетних, так и в отношении несовершеннолетних, но и  выявления причин и условий конфликта ребенка с законом, более эффективных форм и методов профилактики, тщательного  контроля за соблюдением прав и законных интересов детей.</w:t>
      </w:r>
      <w:proofErr w:type="gramEnd"/>
    </w:p>
    <w:p w:rsidR="0025506B" w:rsidRPr="008E3ED9" w:rsidRDefault="0025506B" w:rsidP="00730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7C23" w:rsidRPr="008E3ED9" w:rsidRDefault="00F27C23" w:rsidP="00F27C23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а также по итогам проведения межведомственных мероприятий, с начала текущего года Комиссией выявлены следующие нарушения в деятельности органов и учреждений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района, г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орно-Алтайска, направлены материалы: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представление на имя ИП Заяц С.А. магазин «Светлана»,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район» о не принятии мер по получению среднего (общего) образования несовершеннолетним Б</w:t>
      </w:r>
      <w:r w:rsidR="00131D8A" w:rsidRPr="008E3ED9">
        <w:rPr>
          <w:rFonts w:ascii="Times New Roman" w:hAnsi="Times New Roman" w:cs="Times New Roman"/>
          <w:sz w:val="24"/>
          <w:szCs w:val="24"/>
        </w:rPr>
        <w:t>.Д</w:t>
      </w:r>
      <w:r w:rsidRPr="008E3ED9">
        <w:rPr>
          <w:rFonts w:ascii="Times New Roman" w:hAnsi="Times New Roman" w:cs="Times New Roman"/>
          <w:sz w:val="24"/>
          <w:szCs w:val="24"/>
        </w:rPr>
        <w:t>., 2002 г.р. (исх.53 от 23.01.2020г.);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П</w:t>
      </w:r>
      <w:r w:rsidR="00131D8A" w:rsidRPr="008E3ED9">
        <w:rPr>
          <w:rFonts w:ascii="Times New Roman" w:hAnsi="Times New Roman" w:cs="Times New Roman"/>
          <w:sz w:val="24"/>
          <w:szCs w:val="24"/>
        </w:rPr>
        <w:t>.</w:t>
      </w:r>
      <w:r w:rsidRPr="008E3ED9">
        <w:rPr>
          <w:rFonts w:ascii="Times New Roman" w:hAnsi="Times New Roman" w:cs="Times New Roman"/>
          <w:sz w:val="24"/>
          <w:szCs w:val="24"/>
        </w:rPr>
        <w:t>Д., 2002 г.р. на получение образования (исх.191 от 18.03.2020г.);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 о нарушении прав несовершеннолетнего З</w:t>
      </w:r>
      <w:r w:rsidR="00131D8A" w:rsidRPr="008E3ED9">
        <w:rPr>
          <w:rFonts w:ascii="Times New Roman" w:hAnsi="Times New Roman" w:cs="Times New Roman"/>
          <w:sz w:val="24"/>
          <w:szCs w:val="24"/>
        </w:rPr>
        <w:t>.</w:t>
      </w:r>
      <w:r w:rsidRPr="008E3ED9">
        <w:rPr>
          <w:rFonts w:ascii="Times New Roman" w:hAnsi="Times New Roman" w:cs="Times New Roman"/>
          <w:sz w:val="24"/>
          <w:szCs w:val="24"/>
        </w:rPr>
        <w:t>Д., 2002 г.р. на получение образования (исх.124 от 21.02.2020г.);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Д</w:t>
      </w:r>
      <w:r w:rsidR="00131D8A" w:rsidRPr="008E3ED9">
        <w:rPr>
          <w:rFonts w:ascii="Times New Roman" w:hAnsi="Times New Roman" w:cs="Times New Roman"/>
          <w:sz w:val="24"/>
          <w:szCs w:val="24"/>
        </w:rPr>
        <w:t>.</w:t>
      </w:r>
      <w:r w:rsidRPr="008E3ED9">
        <w:rPr>
          <w:rFonts w:ascii="Times New Roman" w:hAnsi="Times New Roman" w:cs="Times New Roman"/>
          <w:sz w:val="24"/>
          <w:szCs w:val="24"/>
        </w:rPr>
        <w:t>Д., длительное время находящегося без родительского попечения;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ст.6.10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в отношении граждан, допустивших вовлечение несовершеннолетних в распитие алкогольной, спиртосодержащей продукции (Постановления №7\1 от 29.01.2020г., №6\3 26.02.2020г., №№78\1, 79\1, 89\1, 90\1, 91\1 от 06.05.2020г.);</w:t>
      </w:r>
    </w:p>
    <w:p w:rsidR="00F27C23" w:rsidRPr="008E3ED9" w:rsidRDefault="00F27C23" w:rsidP="00F27C23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ч.1 ст.5.35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РФ в отношении родителей, ненадлежащим </w:t>
      </w:r>
      <w:proofErr w:type="gramStart"/>
      <w:r w:rsidRPr="008E3ED9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8E3ED9">
        <w:rPr>
          <w:rFonts w:ascii="Times New Roman" w:hAnsi="Times New Roman" w:cs="Times New Roman"/>
          <w:sz w:val="24"/>
          <w:szCs w:val="24"/>
        </w:rPr>
        <w:t xml:space="preserve"> исполняющим обязанности по воспитанию детей – 2;</w:t>
      </w:r>
    </w:p>
    <w:p w:rsidR="00131D8A" w:rsidRPr="008E3ED9" w:rsidRDefault="00F27C23" w:rsidP="0025506B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bCs/>
          <w:sz w:val="24"/>
          <w:szCs w:val="24"/>
        </w:rPr>
        <w:t>представление на ИП «Владимирская банька» по факту употребления пива несовершеннолетними в сауне (исх.№399 14.07.2020г.)</w:t>
      </w:r>
      <w:r w:rsidR="00131D8A" w:rsidRPr="008E3ED9">
        <w:rPr>
          <w:rFonts w:ascii="Times New Roman" w:hAnsi="Times New Roman" w:cs="Times New Roman"/>
          <w:bCs/>
          <w:sz w:val="24"/>
          <w:szCs w:val="24"/>
        </w:rPr>
        <w:t>;</w:t>
      </w:r>
    </w:p>
    <w:p w:rsidR="00131D8A" w:rsidRPr="008E3ED9" w:rsidRDefault="00131D8A" w:rsidP="00131D8A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hAnsi="Times New Roman" w:cs="Times New Roman"/>
          <w:sz w:val="24"/>
          <w:szCs w:val="24"/>
        </w:rPr>
        <w:t>в</w:t>
      </w:r>
      <w:r w:rsidR="0025506B" w:rsidRPr="008E3ED9">
        <w:rPr>
          <w:rFonts w:ascii="Times New Roman" w:hAnsi="Times New Roman" w:cs="Times New Roman"/>
          <w:sz w:val="24"/>
          <w:szCs w:val="24"/>
        </w:rPr>
        <w:t xml:space="preserve"> трех жилых помещениях выявлены </w:t>
      </w:r>
      <w:r w:rsidR="0025506B" w:rsidRPr="008E3ED9">
        <w:rPr>
          <w:rFonts w:ascii="Times New Roman" w:eastAsia="Times New Roman" w:hAnsi="Times New Roman" w:cs="Times New Roman"/>
          <w:sz w:val="24"/>
          <w:szCs w:val="24"/>
        </w:rPr>
        <w:t xml:space="preserve">нарушения требований пожарной безопасности. </w:t>
      </w:r>
      <w:r w:rsidR="0025506B" w:rsidRPr="008E3ED9">
        <w:rPr>
          <w:rFonts w:ascii="Times New Roman" w:hAnsi="Times New Roman" w:cs="Times New Roman"/>
          <w:sz w:val="24"/>
          <w:szCs w:val="24"/>
        </w:rPr>
        <w:t>И</w:t>
      </w:r>
      <w:r w:rsidR="0025506B" w:rsidRPr="008E3ED9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ПР  </w:t>
      </w:r>
      <w:r w:rsidR="0025506B" w:rsidRPr="008E3ED9">
        <w:rPr>
          <w:rFonts w:ascii="Times New Roman" w:eastAsia="Times New Roman" w:hAnsi="Times New Roman" w:cs="Times New Roman"/>
          <w:sz w:val="24"/>
          <w:szCs w:val="24"/>
        </w:rPr>
        <w:t>вынесены предостережения со сроком устранения;</w:t>
      </w:r>
    </w:p>
    <w:p w:rsidR="0025506B" w:rsidRPr="008E3ED9" w:rsidRDefault="0025506B" w:rsidP="00131D8A">
      <w:pPr>
        <w:pStyle w:val="24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3ED9">
        <w:rPr>
          <w:rFonts w:ascii="Times New Roman" w:eastAsia="Times New Roman" w:hAnsi="Times New Roman" w:cs="Times New Roman"/>
          <w:sz w:val="24"/>
          <w:szCs w:val="24"/>
        </w:rPr>
        <w:t>установлено 2 вновь открывшихся специализированных магазина по продаже спиртосодержащей продукции: в с</w:t>
      </w:r>
      <w:proofErr w:type="gramStart"/>
      <w:r w:rsidRPr="008E3ED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E3ED9">
        <w:rPr>
          <w:rFonts w:ascii="Times New Roman" w:eastAsia="Times New Roman" w:hAnsi="Times New Roman" w:cs="Times New Roman"/>
          <w:sz w:val="24"/>
          <w:szCs w:val="24"/>
        </w:rPr>
        <w:t xml:space="preserve">одгорное, ул.Новая, д.6 – специализированный магазин «Пинта» ИП </w:t>
      </w:r>
      <w:proofErr w:type="spellStart"/>
      <w:r w:rsidRPr="008E3ED9">
        <w:rPr>
          <w:rFonts w:ascii="Times New Roman" w:eastAsia="Times New Roman" w:hAnsi="Times New Roman" w:cs="Times New Roman"/>
          <w:sz w:val="24"/>
          <w:szCs w:val="24"/>
        </w:rPr>
        <w:t>Кулинич</w:t>
      </w:r>
      <w:proofErr w:type="spellEnd"/>
      <w:r w:rsidRPr="008E3ED9">
        <w:rPr>
          <w:rFonts w:ascii="Times New Roman" w:eastAsia="Times New Roman" w:hAnsi="Times New Roman" w:cs="Times New Roman"/>
          <w:sz w:val="24"/>
          <w:szCs w:val="24"/>
        </w:rPr>
        <w:t xml:space="preserve"> А.С. (18.06.2020.); </w:t>
      </w:r>
      <w:proofErr w:type="spellStart"/>
      <w:r w:rsidRPr="008E3ED9">
        <w:rPr>
          <w:rFonts w:ascii="Times New Roman" w:eastAsia="Times New Roman" w:hAnsi="Times New Roman" w:cs="Times New Roman"/>
          <w:sz w:val="24"/>
          <w:szCs w:val="24"/>
        </w:rPr>
        <w:t>с.Майма</w:t>
      </w:r>
      <w:proofErr w:type="spellEnd"/>
      <w:r w:rsidRPr="008E3ED9">
        <w:rPr>
          <w:rFonts w:ascii="Times New Roman" w:eastAsia="Times New Roman" w:hAnsi="Times New Roman" w:cs="Times New Roman"/>
          <w:sz w:val="24"/>
          <w:szCs w:val="24"/>
        </w:rPr>
        <w:t xml:space="preserve">, ул.Ленина, д.5А специализированный магазин «Семь пятниц» ИП Краснова О.В. (27.08.2020.). Данная информация в соответствии со ст.2.2 </w:t>
      </w:r>
      <w:r w:rsidRPr="008E3ED9">
        <w:rPr>
          <w:rFonts w:ascii="Times New Roman" w:hAnsi="Times New Roman" w:cs="Times New Roman"/>
          <w:sz w:val="24"/>
          <w:szCs w:val="24"/>
        </w:rPr>
        <w:t xml:space="preserve">Закона Республики Алтай от 13.01.2005г. №5-РЗ «О </w:t>
      </w:r>
      <w:r w:rsidRPr="008E3ED9">
        <w:rPr>
          <w:rFonts w:ascii="Times New Roman" w:hAnsi="Times New Roman" w:cs="Times New Roman"/>
          <w:sz w:val="24"/>
          <w:szCs w:val="24"/>
        </w:rPr>
        <w:lastRenderedPageBreak/>
        <w:t xml:space="preserve">мерах по защите нравственности и здоровья детей в Республике Алтай», направлена в Совет депутатов </w:t>
      </w:r>
      <w:proofErr w:type="spellStart"/>
      <w:r w:rsidRPr="008E3ED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E3ED9">
        <w:rPr>
          <w:rFonts w:ascii="Times New Roman" w:hAnsi="Times New Roman" w:cs="Times New Roman"/>
          <w:sz w:val="24"/>
          <w:szCs w:val="24"/>
        </w:rPr>
        <w:t xml:space="preserve"> района для включения в Перечень мест, где не могут находиться дети до 18 лет, согласно ст.2.1 настоящего закона.</w:t>
      </w:r>
    </w:p>
    <w:p w:rsidR="00131D8A" w:rsidRPr="008E3ED9" w:rsidRDefault="00131D8A" w:rsidP="0013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EB0" w:rsidRPr="008E3ED9" w:rsidRDefault="00131D8A" w:rsidP="001E1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ED9">
        <w:rPr>
          <w:rFonts w:ascii="Times New Roman" w:hAnsi="Times New Roman" w:cs="Times New Roman"/>
          <w:sz w:val="24"/>
          <w:szCs w:val="24"/>
        </w:rPr>
        <w:t xml:space="preserve">В целом,  плановая работа </w:t>
      </w:r>
      <w:r w:rsidR="00D34EB0" w:rsidRPr="008E3ED9">
        <w:rPr>
          <w:rFonts w:ascii="Times New Roman" w:hAnsi="Times New Roman" w:cs="Times New Roman"/>
          <w:sz w:val="24"/>
          <w:szCs w:val="24"/>
        </w:rPr>
        <w:t xml:space="preserve">органов и учреждений системы профилактики безнадзорности и правонарушений несовершеннолетних </w:t>
      </w:r>
      <w:proofErr w:type="spellStart"/>
      <w:r w:rsidR="00D34EB0" w:rsidRPr="008E3ED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="00D34EB0" w:rsidRPr="008E3ED9">
        <w:rPr>
          <w:rFonts w:ascii="Times New Roman" w:hAnsi="Times New Roman" w:cs="Times New Roman"/>
          <w:sz w:val="24"/>
          <w:szCs w:val="24"/>
        </w:rPr>
        <w:t xml:space="preserve">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</w:t>
      </w:r>
      <w:r w:rsidR="001E16B6" w:rsidRPr="008E3ED9">
        <w:rPr>
          <w:rFonts w:ascii="Times New Roman" w:hAnsi="Times New Roman" w:cs="Times New Roman"/>
          <w:sz w:val="24"/>
          <w:szCs w:val="24"/>
        </w:rPr>
        <w:t xml:space="preserve">планов и </w:t>
      </w:r>
      <w:r w:rsidR="00D34EB0" w:rsidRPr="008E3ED9">
        <w:rPr>
          <w:rFonts w:ascii="Times New Roman" w:hAnsi="Times New Roman" w:cs="Times New Roman"/>
          <w:sz w:val="24"/>
          <w:szCs w:val="24"/>
        </w:rPr>
        <w:t>программ в предыдущие годы</w:t>
      </w:r>
      <w:r w:rsidR="001E16B6" w:rsidRPr="008E3ED9">
        <w:rPr>
          <w:rFonts w:ascii="Times New Roman" w:hAnsi="Times New Roman" w:cs="Times New Roman"/>
          <w:sz w:val="24"/>
          <w:szCs w:val="24"/>
        </w:rPr>
        <w:t>,</w:t>
      </w:r>
      <w:r w:rsidR="00D34EB0" w:rsidRPr="008E3ED9">
        <w:rPr>
          <w:rFonts w:ascii="Times New Roman" w:hAnsi="Times New Roman" w:cs="Times New Roman"/>
          <w:sz w:val="24"/>
          <w:szCs w:val="24"/>
        </w:rPr>
        <w:t xml:space="preserve">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</w:t>
      </w:r>
      <w:proofErr w:type="gramEnd"/>
      <w:r w:rsidR="00D34EB0" w:rsidRPr="008E3ED9">
        <w:rPr>
          <w:rFonts w:ascii="Times New Roman" w:hAnsi="Times New Roman" w:cs="Times New Roman"/>
          <w:sz w:val="24"/>
          <w:szCs w:val="24"/>
        </w:rPr>
        <w:t xml:space="preserve"> или трудной жизненной ситуации.</w:t>
      </w:r>
    </w:p>
    <w:p w:rsidR="00131D8A" w:rsidRPr="008E3ED9" w:rsidRDefault="00131D8A" w:rsidP="0013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709"/>
        <w:gridCol w:w="708"/>
        <w:gridCol w:w="709"/>
        <w:gridCol w:w="567"/>
        <w:gridCol w:w="851"/>
        <w:gridCol w:w="850"/>
        <w:gridCol w:w="851"/>
        <w:gridCol w:w="1134"/>
        <w:gridCol w:w="850"/>
        <w:gridCol w:w="709"/>
      </w:tblGrid>
      <w:tr w:rsidR="00131D8A" w:rsidRPr="008E3ED9" w:rsidTr="00131D8A">
        <w:trPr>
          <w:cantSplit/>
          <w:trHeight w:val="3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Семьи в ТЖС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них (ФЗ 442)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Беспризорных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,  совершившие</w:t>
            </w:r>
          </w:p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рав-я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систем. пропуск. занят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ез уважит. причин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Допущено жестокое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обращение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, совершившие суицид и суицидальные попытки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н\е</w:t>
            </w:r>
            <w:proofErr w:type="spell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признанные</w:t>
            </w:r>
            <w:proofErr w:type="gramEnd"/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КДН находящимися в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Условно осужденные </w:t>
            </w:r>
          </w:p>
          <w:p w:rsidR="00131D8A" w:rsidRPr="008E3ED9" w:rsidRDefault="00131D8A" w:rsidP="0051429B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1D8A" w:rsidRPr="008E3ED9" w:rsidTr="00131D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 (1/1)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131D8A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(2\0)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A" w:rsidRPr="008E3ED9" w:rsidTr="00131D8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31D8A" w:rsidRPr="008E3ED9" w:rsidTr="00131D8A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1D8A" w:rsidRPr="008E3ED9" w:rsidTr="00131D8A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на 15.12.</w:t>
            </w:r>
          </w:p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1D8A" w:rsidRPr="008E3ED9" w:rsidRDefault="00A551D1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31D8A" w:rsidRPr="008E3ED9" w:rsidRDefault="00A551D1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A551D1" w:rsidP="00A55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31D8A"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\</w:t>
            </w: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A551D1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A551D1" w:rsidP="00A551D1">
            <w:pPr>
              <w:overflowPunct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31D8A" w:rsidRPr="008E3ED9" w:rsidRDefault="00131D8A" w:rsidP="00514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31D8A" w:rsidRPr="008E3ED9" w:rsidRDefault="00131D8A" w:rsidP="00131D8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C23" w:rsidRPr="008E3ED9" w:rsidRDefault="00F27C23" w:rsidP="0025506B">
      <w:pPr>
        <w:pStyle w:val="24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ED9" w:rsidRDefault="008E3ED9" w:rsidP="00A2769A">
      <w:pPr>
        <w:pStyle w:val="Default"/>
        <w:ind w:firstLine="709"/>
        <w:jc w:val="both"/>
      </w:pPr>
    </w:p>
    <w:p w:rsidR="00542DE5" w:rsidRDefault="00542DE5" w:rsidP="00A2769A">
      <w:pPr>
        <w:pStyle w:val="Default"/>
        <w:ind w:firstLine="709"/>
        <w:jc w:val="both"/>
      </w:pPr>
    </w:p>
    <w:p w:rsidR="00542DE5" w:rsidRDefault="00542DE5" w:rsidP="00A2769A">
      <w:pPr>
        <w:pStyle w:val="Default"/>
        <w:ind w:firstLine="709"/>
        <w:jc w:val="both"/>
      </w:pPr>
    </w:p>
    <w:p w:rsidR="00542DE5" w:rsidRPr="008E3ED9" w:rsidRDefault="00542DE5" w:rsidP="00A2769A">
      <w:pPr>
        <w:pStyle w:val="Default"/>
        <w:ind w:firstLine="709"/>
        <w:jc w:val="both"/>
      </w:pPr>
    </w:p>
    <w:p w:rsidR="008E3ED9" w:rsidRPr="008E3ED9" w:rsidRDefault="008E3ED9" w:rsidP="00A2769A">
      <w:pPr>
        <w:pStyle w:val="Default"/>
        <w:ind w:firstLine="709"/>
        <w:jc w:val="both"/>
      </w:pPr>
    </w:p>
    <w:p w:rsidR="008E3ED9" w:rsidRDefault="008E3ED9" w:rsidP="00A2769A">
      <w:pPr>
        <w:pStyle w:val="Default"/>
        <w:ind w:firstLine="709"/>
        <w:jc w:val="both"/>
      </w:pPr>
    </w:p>
    <w:p w:rsidR="008E3ED9" w:rsidRPr="008E3ED9" w:rsidRDefault="008E3ED9" w:rsidP="00A2769A">
      <w:pPr>
        <w:pStyle w:val="Default"/>
        <w:ind w:firstLine="709"/>
        <w:jc w:val="both"/>
      </w:pPr>
    </w:p>
    <w:p w:rsidR="00A2769A" w:rsidRPr="00D127CF" w:rsidRDefault="00A2769A" w:rsidP="008E3ED9">
      <w:pPr>
        <w:pStyle w:val="Default"/>
        <w:numPr>
          <w:ilvl w:val="0"/>
          <w:numId w:val="33"/>
        </w:numPr>
        <w:jc w:val="both"/>
        <w:rPr>
          <w:b/>
        </w:rPr>
      </w:pPr>
      <w:r w:rsidRPr="00D127CF">
        <w:rPr>
          <w:b/>
        </w:rPr>
        <w:lastRenderedPageBreak/>
        <w:t xml:space="preserve">Основные цели и задачи, сроки реализации </w:t>
      </w:r>
    </w:p>
    <w:p w:rsidR="008E3ED9" w:rsidRPr="00D127CF" w:rsidRDefault="008E3ED9" w:rsidP="008E3ED9">
      <w:pPr>
        <w:pStyle w:val="Default"/>
        <w:ind w:left="1069"/>
        <w:jc w:val="both"/>
        <w:rPr>
          <w:b/>
        </w:rPr>
      </w:pPr>
    </w:p>
    <w:p w:rsidR="00BC4DF5" w:rsidRDefault="00BC4DF5" w:rsidP="00BC4DF5">
      <w:pPr>
        <w:pStyle w:val="Default"/>
        <w:ind w:firstLine="709"/>
        <w:jc w:val="both"/>
      </w:pPr>
      <w:proofErr w:type="gramStart"/>
      <w:r w:rsidRPr="008E3ED9">
        <w:t xml:space="preserve">Целью проведения мероприятий, включенных в Комплексный межведомственный план </w:t>
      </w:r>
      <w:r>
        <w:t xml:space="preserve">мероприятий по </w:t>
      </w:r>
      <w:r w:rsidRPr="008E3ED9">
        <w:t>профилактик</w:t>
      </w:r>
      <w:r>
        <w:t>е</w:t>
      </w:r>
      <w:r w:rsidRPr="008E3ED9">
        <w:t xml:space="preserve"> безнадзорности и правонарушений несовершеннолетних муниципального образования «</w:t>
      </w:r>
      <w:proofErr w:type="spellStart"/>
      <w:r w:rsidRPr="008E3ED9">
        <w:t>Майминский</w:t>
      </w:r>
      <w:proofErr w:type="spellEnd"/>
      <w:r w:rsidRPr="008E3ED9">
        <w:t xml:space="preserve"> район» на 2021 год (далее – </w:t>
      </w:r>
      <w:r>
        <w:t>П</w:t>
      </w:r>
      <w:r w:rsidRPr="008E3ED9">
        <w:t>лан), является повышение эффективности реализации государственной региональной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качества межведомственной профилактической работы с несовершеннолетними, находящимися в трудной жизненной ситуации и</w:t>
      </w:r>
      <w:proofErr w:type="gramEnd"/>
      <w:r w:rsidRPr="008E3ED9">
        <w:t xml:space="preserve"> социально опасном </w:t>
      </w:r>
      <w:proofErr w:type="gramStart"/>
      <w:r w:rsidRPr="008E3ED9">
        <w:t>положении</w:t>
      </w:r>
      <w:proofErr w:type="gramEnd"/>
      <w:r w:rsidRPr="008E3ED9">
        <w:t>, предупреждение семейно-бытового насилия, жестокого обращения с детьми.</w:t>
      </w:r>
    </w:p>
    <w:p w:rsidR="00BC4DF5" w:rsidRDefault="00BC4DF5" w:rsidP="00BC4DF5">
      <w:pPr>
        <w:pStyle w:val="Default"/>
        <w:ind w:firstLine="709"/>
        <w:jc w:val="both"/>
      </w:pPr>
      <w:r>
        <w:t>Для достижения цели необходимо решение следующих задач:</w:t>
      </w:r>
    </w:p>
    <w:p w:rsidR="00BC4DF5" w:rsidRDefault="00BC4DF5" w:rsidP="00BC4DF5">
      <w:pPr>
        <w:pStyle w:val="Default"/>
        <w:ind w:firstLine="709"/>
        <w:jc w:val="both"/>
      </w:pPr>
      <w:r>
        <w:t>снижение количества правонарушений, совершенных несовершеннолетними, в том числе повторных;</w:t>
      </w:r>
    </w:p>
    <w:p w:rsidR="00BC4DF5" w:rsidRDefault="00BC4DF5" w:rsidP="00BC4DF5">
      <w:pPr>
        <w:pStyle w:val="Default"/>
        <w:ind w:firstLine="709"/>
        <w:jc w:val="both"/>
      </w:pPr>
      <w:r>
        <w:t>реализация права каждого ребенка жить и воспитываться в семье, укрепление института семьи;</w:t>
      </w:r>
    </w:p>
    <w:p w:rsidR="00BC4DF5" w:rsidRDefault="00BC4DF5" w:rsidP="00BC4DF5">
      <w:pPr>
        <w:pStyle w:val="Default"/>
        <w:ind w:firstLine="709"/>
        <w:jc w:val="both"/>
      </w:pPr>
      <w:r>
        <w:t>защита прав несовершеннолетних, создание условий для формирования достойной жизненной перспективы;</w:t>
      </w:r>
    </w:p>
    <w:p w:rsidR="00BC4DF5" w:rsidRDefault="00BC4DF5" w:rsidP="00BC4DF5">
      <w:pPr>
        <w:pStyle w:val="Default"/>
        <w:ind w:firstLine="709"/>
        <w:jc w:val="both"/>
      </w:pPr>
      <w:r>
        <w:t>совершенствование механизмов управления органами и учреждениями системы профилактики безнадзорности и правонарушений несовершеннолетних, включая повышение эффективности межведомственного взаимодействия;</w:t>
      </w:r>
    </w:p>
    <w:p w:rsidR="00BC4DF5" w:rsidRDefault="00BC4DF5" w:rsidP="00BC4DF5">
      <w:pPr>
        <w:pStyle w:val="Default"/>
        <w:ind w:firstLine="709"/>
        <w:jc w:val="both"/>
      </w:pPr>
      <w:r>
        <w:t>совершенствование имеющихся и внедрение новых технологий и методов профилактической работы с несовершеннолетними, в том числе расширение практики применения технологий восстановительного подхода;</w:t>
      </w:r>
    </w:p>
    <w:p w:rsidR="00BC4DF5" w:rsidRDefault="00BC4DF5" w:rsidP="00BC4DF5">
      <w:pPr>
        <w:pStyle w:val="Default"/>
        <w:ind w:firstLine="709"/>
        <w:jc w:val="both"/>
      </w:pPr>
      <w:r>
        <w:t>повышение уровня профессиональной компетентности специалистов органов и учреждений системы профилактики.</w:t>
      </w:r>
    </w:p>
    <w:p w:rsidR="00FD7464" w:rsidRPr="008E3ED9" w:rsidRDefault="00FD7464" w:rsidP="00FD7464">
      <w:pPr>
        <w:pStyle w:val="Default"/>
        <w:ind w:firstLine="709"/>
        <w:jc w:val="both"/>
      </w:pPr>
      <w:r w:rsidRPr="008E3ED9">
        <w:t>Срок реализации Плана - 20</w:t>
      </w:r>
      <w:r w:rsidR="0042736E">
        <w:t>21</w:t>
      </w:r>
      <w:r w:rsidRPr="008E3ED9">
        <w:t xml:space="preserve"> год. </w:t>
      </w:r>
    </w:p>
    <w:p w:rsidR="00FD7464" w:rsidRDefault="00FD7464" w:rsidP="00BC4DF5">
      <w:pPr>
        <w:pStyle w:val="Default"/>
        <w:ind w:firstLine="709"/>
        <w:jc w:val="both"/>
      </w:pP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>Задачи профилактики безнадзорности, правонарушений и преступности среди несовершеннолетних нормативно закреплены в правовых актах: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24 июля 1998 года N 124-ФЗ "Об основных гарантиях прав ребенка в Российской Федерации";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24 июня 1999 года N 120-ФЗ "Об основах системы профилактики безнадзорности и правонарушений несовершеннолетних";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r w:rsidRPr="00FD7464">
        <w:rPr>
          <w:color w:val="auto"/>
        </w:rPr>
        <w:t xml:space="preserve">Федеральном </w:t>
      </w:r>
      <w:proofErr w:type="gramStart"/>
      <w:r w:rsidRPr="00FD7464">
        <w:rPr>
          <w:color w:val="auto"/>
        </w:rPr>
        <w:t>законе</w:t>
      </w:r>
      <w:proofErr w:type="gramEnd"/>
      <w:r w:rsidRPr="00FD7464">
        <w:rPr>
          <w:color w:val="auto"/>
        </w:rPr>
        <w:t xml:space="preserve"> от 23 июня 2016 года №182-ФЗ;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FD7464">
        <w:rPr>
          <w:color w:val="auto"/>
        </w:rPr>
        <w:t>Постановлении</w:t>
      </w:r>
      <w:proofErr w:type="gramEnd"/>
      <w:r w:rsidRPr="00FD7464">
        <w:rPr>
          <w:color w:val="auto"/>
        </w:rPr>
        <w:t xml:space="preserve"> Правительства российской Федерации от 6 ноября 2013 года №995;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  <w:proofErr w:type="gramStart"/>
      <w:r w:rsidRPr="00FD7464">
        <w:rPr>
          <w:color w:val="auto"/>
        </w:rPr>
        <w:t>Постановлении</w:t>
      </w:r>
      <w:proofErr w:type="gramEnd"/>
      <w:r w:rsidRPr="00FD7464">
        <w:rPr>
          <w:color w:val="auto"/>
        </w:rPr>
        <w:t xml:space="preserve"> Правительства республики Алтай от 27 июня 2014 года №186;</w:t>
      </w:r>
    </w:p>
    <w:p w:rsidR="00FD7464" w:rsidRPr="00FD7464" w:rsidRDefault="00BC4DF5" w:rsidP="00FD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464">
        <w:rPr>
          <w:rFonts w:ascii="Times New Roman" w:hAnsi="Times New Roman" w:cs="Times New Roman"/>
        </w:rPr>
        <w:t>Распоряжении</w:t>
      </w:r>
      <w:proofErr w:type="gramEnd"/>
      <w:r w:rsidRPr="00FD7464">
        <w:rPr>
          <w:rFonts w:ascii="Times New Roman" w:hAnsi="Times New Roman" w:cs="Times New Roman"/>
        </w:rPr>
        <w:t xml:space="preserve"> Правительства Республики Алтай от </w:t>
      </w:r>
      <w:r w:rsidR="00FD7464" w:rsidRPr="00FD7464">
        <w:rPr>
          <w:rFonts w:ascii="Times New Roman" w:hAnsi="Times New Roman" w:cs="Times New Roman"/>
        </w:rPr>
        <w:t xml:space="preserve">23 апреля 2018 года №220-р и другие </w:t>
      </w:r>
      <w:proofErr w:type="spellStart"/>
      <w:r w:rsidR="00FD7464" w:rsidRPr="00FD7464">
        <w:rPr>
          <w:rFonts w:ascii="Times New Roman" w:hAnsi="Times New Roman" w:cs="Times New Roman"/>
          <w:sz w:val="24"/>
          <w:szCs w:val="24"/>
        </w:rPr>
        <w:t>нармативно-правовые</w:t>
      </w:r>
      <w:proofErr w:type="spellEnd"/>
      <w:r w:rsidR="00FD7464" w:rsidRPr="00FD7464">
        <w:rPr>
          <w:rFonts w:ascii="Times New Roman" w:hAnsi="Times New Roman" w:cs="Times New Roman"/>
          <w:sz w:val="24"/>
          <w:szCs w:val="24"/>
        </w:rPr>
        <w:t xml:space="preserve"> акты Российской федерации, Республики Алтай</w:t>
      </w: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:rsidR="00BC4DF5" w:rsidRPr="00FD7464" w:rsidRDefault="00BC4DF5" w:rsidP="00BC4DF5">
      <w:pPr>
        <w:pStyle w:val="Default"/>
        <w:ind w:firstLine="709"/>
        <w:jc w:val="both"/>
        <w:rPr>
          <w:color w:val="auto"/>
        </w:rPr>
      </w:pPr>
    </w:p>
    <w:p w:rsidR="006E2BDF" w:rsidRPr="00D127CF" w:rsidRDefault="006E2BDF" w:rsidP="006E2BDF">
      <w:pPr>
        <w:pStyle w:val="Default"/>
        <w:ind w:firstLine="709"/>
        <w:jc w:val="both"/>
        <w:rPr>
          <w:b/>
        </w:rPr>
      </w:pPr>
      <w:r w:rsidRPr="00D127CF">
        <w:rPr>
          <w:b/>
        </w:rPr>
        <w:t xml:space="preserve">3. Ожидаемые результаты реализации Плана </w:t>
      </w:r>
    </w:p>
    <w:p w:rsidR="006E2BDF" w:rsidRPr="008E3ED9" w:rsidRDefault="006E2BDF" w:rsidP="006E2BDF">
      <w:pPr>
        <w:pStyle w:val="Default"/>
        <w:ind w:firstLine="709"/>
        <w:jc w:val="both"/>
      </w:pP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В результате выполнения мероприятий по реализации Плана ожидается: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формирование предпосылок к стабилизации состояния преступности несовершеннолетних </w:t>
      </w:r>
      <w:proofErr w:type="spellStart"/>
      <w:r w:rsidR="00A2769A" w:rsidRPr="008E3ED9">
        <w:t>Майминского</w:t>
      </w:r>
      <w:proofErr w:type="spellEnd"/>
      <w:r w:rsidR="00A2769A" w:rsidRPr="008E3ED9">
        <w:t xml:space="preserve"> района</w:t>
      </w:r>
      <w:r w:rsidRPr="008E3ED9">
        <w:t xml:space="preserve">;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повышение эффективности социально-реабилитационной работы с </w:t>
      </w:r>
      <w:proofErr w:type="spellStart"/>
      <w:r w:rsidRPr="008E3ED9">
        <w:t>дезадаптивными</w:t>
      </w:r>
      <w:proofErr w:type="spellEnd"/>
      <w:r w:rsidRPr="008E3ED9">
        <w:t xml:space="preserve"> детьми, а также несовершеннолетними, совершающими противоправные действия; </w:t>
      </w: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- усиление координации деятельности органов и учреждений, осуществляющих профилактику безнадзорности и правонарушений несовершеннолетних. </w:t>
      </w:r>
    </w:p>
    <w:p w:rsidR="006E2BDF" w:rsidRPr="008E3ED9" w:rsidRDefault="006E2BDF" w:rsidP="006E2BDF">
      <w:pPr>
        <w:pStyle w:val="Default"/>
        <w:ind w:firstLine="709"/>
        <w:jc w:val="both"/>
      </w:pPr>
    </w:p>
    <w:p w:rsidR="00FD7464" w:rsidRDefault="00A2769A" w:rsidP="00FD7464">
      <w:pPr>
        <w:pStyle w:val="Default"/>
        <w:ind w:firstLine="709"/>
        <w:jc w:val="both"/>
      </w:pPr>
      <w:r w:rsidRPr="00D127CF">
        <w:rPr>
          <w:b/>
        </w:rPr>
        <w:t>4</w:t>
      </w:r>
      <w:r w:rsidR="006E2BDF" w:rsidRPr="00D127CF">
        <w:rPr>
          <w:b/>
        </w:rPr>
        <w:t xml:space="preserve">. </w:t>
      </w:r>
      <w:r w:rsidR="00FD7464" w:rsidRPr="00FD7464">
        <w:rPr>
          <w:b/>
        </w:rPr>
        <w:t>Ответственны</w:t>
      </w:r>
      <w:r w:rsidR="00551F22">
        <w:rPr>
          <w:b/>
        </w:rPr>
        <w:t>е</w:t>
      </w:r>
      <w:r w:rsidR="00FD7464" w:rsidRPr="00FD7464">
        <w:rPr>
          <w:b/>
        </w:rPr>
        <w:t xml:space="preserve"> исполнители мероприятий</w:t>
      </w:r>
      <w:r w:rsidR="00FD7464">
        <w:t xml:space="preserve"> </w:t>
      </w:r>
    </w:p>
    <w:p w:rsidR="00FD7464" w:rsidRDefault="00FD7464" w:rsidP="00FD7464">
      <w:pPr>
        <w:pStyle w:val="Default"/>
        <w:ind w:firstLine="709"/>
        <w:jc w:val="both"/>
      </w:pPr>
    </w:p>
    <w:p w:rsidR="00FD7464" w:rsidRDefault="00FD7464" w:rsidP="00FD7464">
      <w:pPr>
        <w:pStyle w:val="Default"/>
        <w:ind w:firstLine="709"/>
        <w:jc w:val="both"/>
      </w:pPr>
      <w:r>
        <w:t>Комиссия по делам несовершеннолетних и защите их прав Администрации МО «</w:t>
      </w:r>
      <w:proofErr w:type="spellStart"/>
      <w:r>
        <w:t>Майминский</w:t>
      </w:r>
      <w:proofErr w:type="spellEnd"/>
      <w:r>
        <w:t xml:space="preserve"> район»;</w:t>
      </w:r>
    </w:p>
    <w:p w:rsidR="00FD7464" w:rsidRDefault="00FD7464" w:rsidP="00FD7464">
      <w:pPr>
        <w:pStyle w:val="Default"/>
        <w:ind w:firstLine="709"/>
        <w:jc w:val="both"/>
      </w:pPr>
      <w:proofErr w:type="gramStart"/>
      <w:r>
        <w:t>КУ РА</w:t>
      </w:r>
      <w:proofErr w:type="gramEnd"/>
      <w:r>
        <w:t xml:space="preserve"> «Управление социальной поддержки населения </w:t>
      </w:r>
      <w:proofErr w:type="spellStart"/>
      <w:r>
        <w:t>Майминского</w:t>
      </w:r>
      <w:proofErr w:type="spellEnd"/>
      <w:r>
        <w:t xml:space="preserve"> района»;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Отдел МВД России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Управление образования Администрации МО </w:t>
      </w:r>
      <w:r w:rsidR="000E6223">
        <w:t>«</w:t>
      </w:r>
      <w:proofErr w:type="spellStart"/>
      <w:r>
        <w:t>Майминский</w:t>
      </w:r>
      <w:proofErr w:type="spellEnd"/>
      <w:r>
        <w:t xml:space="preserve"> район»;</w:t>
      </w:r>
    </w:p>
    <w:p w:rsidR="00FD7464" w:rsidRDefault="00FD7464" w:rsidP="00FD7464">
      <w:pPr>
        <w:pStyle w:val="Default"/>
        <w:ind w:firstLine="709"/>
        <w:jc w:val="both"/>
      </w:pPr>
      <w:r>
        <w:t>БУЗ РА «</w:t>
      </w:r>
      <w:proofErr w:type="spellStart"/>
      <w:r>
        <w:t>Майминская</w:t>
      </w:r>
      <w:proofErr w:type="spellEnd"/>
      <w:r>
        <w:t xml:space="preserve"> районная больница»;</w:t>
      </w:r>
    </w:p>
    <w:p w:rsidR="00FD7464" w:rsidRDefault="00FD7464" w:rsidP="00FD7464">
      <w:pPr>
        <w:pStyle w:val="Default"/>
        <w:ind w:firstLine="709"/>
        <w:jc w:val="both"/>
      </w:pPr>
      <w:r>
        <w:t>Управление по трудовым и социальным вопросам</w:t>
      </w:r>
    </w:p>
    <w:p w:rsidR="00FD7464" w:rsidRDefault="00FD7464" w:rsidP="00FD7464">
      <w:pPr>
        <w:pStyle w:val="Default"/>
        <w:ind w:firstLine="709"/>
        <w:jc w:val="both"/>
      </w:pPr>
      <w:r>
        <w:t xml:space="preserve">Филиал </w:t>
      </w:r>
      <w:proofErr w:type="gramStart"/>
      <w:r>
        <w:t>КУ РА</w:t>
      </w:r>
      <w:proofErr w:type="gramEnd"/>
      <w:r>
        <w:t xml:space="preserve"> «Центр занятости населения по Республике Алтай»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FD7464" w:rsidRDefault="00FD7464" w:rsidP="00FD7464">
      <w:pPr>
        <w:pStyle w:val="Default"/>
        <w:ind w:firstLine="709"/>
        <w:jc w:val="both"/>
      </w:pPr>
      <w:r>
        <w:t>ФКУ УИИ ОФСИН России по Республике Алтай</w:t>
      </w:r>
    </w:p>
    <w:p w:rsidR="00FD7464" w:rsidRDefault="00FD7464" w:rsidP="006E2BDF">
      <w:pPr>
        <w:pStyle w:val="Default"/>
        <w:ind w:firstLine="709"/>
        <w:jc w:val="both"/>
        <w:rPr>
          <w:b/>
        </w:rPr>
      </w:pPr>
    </w:p>
    <w:p w:rsidR="006E2BDF" w:rsidRPr="00D127CF" w:rsidRDefault="00FD7464" w:rsidP="006E2BDF">
      <w:pPr>
        <w:pStyle w:val="Default"/>
        <w:ind w:firstLine="709"/>
        <w:jc w:val="both"/>
        <w:rPr>
          <w:b/>
        </w:rPr>
      </w:pPr>
      <w:r>
        <w:rPr>
          <w:b/>
        </w:rPr>
        <w:t xml:space="preserve">5. </w:t>
      </w:r>
      <w:r w:rsidR="006E2BDF" w:rsidRPr="00D127CF">
        <w:rPr>
          <w:b/>
        </w:rPr>
        <w:t xml:space="preserve">Основные сокращения, используемые в плане </w:t>
      </w:r>
    </w:p>
    <w:p w:rsidR="006E2BDF" w:rsidRPr="00D127CF" w:rsidRDefault="006E2BDF" w:rsidP="006E2BDF">
      <w:pPr>
        <w:pStyle w:val="Default"/>
        <w:ind w:firstLine="709"/>
        <w:jc w:val="both"/>
        <w:rPr>
          <w:b/>
        </w:rPr>
      </w:pPr>
    </w:p>
    <w:p w:rsidR="006E2BDF" w:rsidRPr="008E3ED9" w:rsidRDefault="006E2BDF" w:rsidP="006E2BDF">
      <w:pPr>
        <w:pStyle w:val="Default"/>
        <w:ind w:firstLine="709"/>
        <w:jc w:val="both"/>
      </w:pPr>
      <w:r w:rsidRPr="008E3ED9">
        <w:t xml:space="preserve">Для обозначения служб и ведомств, участвующих в реализации настоящего Плана, используются следующие сокращения: </w:t>
      </w:r>
    </w:p>
    <w:p w:rsidR="006E2BDF" w:rsidRDefault="006E2BDF" w:rsidP="006E2BDF">
      <w:pPr>
        <w:pStyle w:val="Default"/>
        <w:ind w:firstLine="709"/>
        <w:jc w:val="both"/>
      </w:pPr>
      <w:r w:rsidRPr="008E3ED9">
        <w:t xml:space="preserve">КДН и ЗП - комиссия по делам несовершеннолетних и защите их прав </w:t>
      </w:r>
      <w:r w:rsidR="00A2769A" w:rsidRPr="008E3ED9">
        <w:t>Администрации муниципального образования «</w:t>
      </w:r>
      <w:proofErr w:type="spellStart"/>
      <w:r w:rsidR="00A2769A" w:rsidRPr="008E3ED9">
        <w:t>Майминский</w:t>
      </w:r>
      <w:proofErr w:type="spellEnd"/>
      <w:r w:rsidR="00A2769A" w:rsidRPr="008E3ED9">
        <w:t xml:space="preserve"> район»</w:t>
      </w:r>
      <w:r w:rsidRPr="008E3ED9">
        <w:t xml:space="preserve">; </w:t>
      </w:r>
    </w:p>
    <w:p w:rsidR="00A71A34" w:rsidRPr="008E3ED9" w:rsidRDefault="00A71A34" w:rsidP="006E2BDF">
      <w:pPr>
        <w:pStyle w:val="Default"/>
        <w:ind w:firstLine="709"/>
        <w:jc w:val="both"/>
      </w:pPr>
      <w:r>
        <w:t xml:space="preserve">Органы и учреждения системы профилактики – органы и учреждения системы профилактики безнадзорности и правонарушений несовершеннолетних </w:t>
      </w:r>
      <w:proofErr w:type="spellStart"/>
      <w:r>
        <w:t>Майминского</w:t>
      </w:r>
      <w:proofErr w:type="spellEnd"/>
      <w:r>
        <w:t xml:space="preserve"> района;</w:t>
      </w:r>
    </w:p>
    <w:p w:rsidR="006E2BDF" w:rsidRDefault="006E2BDF" w:rsidP="006E2BDF">
      <w:pPr>
        <w:pStyle w:val="Default"/>
        <w:ind w:firstLine="709"/>
        <w:jc w:val="both"/>
      </w:pPr>
      <w:r w:rsidRPr="008E3ED9">
        <w:t xml:space="preserve">УО – управление образования администрации </w:t>
      </w:r>
      <w:r w:rsidR="00A2769A" w:rsidRPr="008E3ED9">
        <w:t>муниципального образования «</w:t>
      </w:r>
      <w:proofErr w:type="spellStart"/>
      <w:r w:rsidR="00A2769A" w:rsidRPr="008E3ED9">
        <w:t>Майминский</w:t>
      </w:r>
      <w:proofErr w:type="spellEnd"/>
      <w:r w:rsidR="00A2769A" w:rsidRPr="008E3ED9">
        <w:t xml:space="preserve"> район»</w:t>
      </w:r>
      <w:r w:rsidRPr="008E3ED9">
        <w:t xml:space="preserve">; </w:t>
      </w:r>
    </w:p>
    <w:p w:rsidR="00F202F5" w:rsidRPr="008E3ED9" w:rsidRDefault="00F202F5" w:rsidP="006E2BDF">
      <w:pPr>
        <w:pStyle w:val="Default"/>
        <w:ind w:firstLine="709"/>
        <w:jc w:val="both"/>
      </w:pPr>
      <w:r>
        <w:t xml:space="preserve">ОО – общеобразовательные организации </w:t>
      </w:r>
      <w:proofErr w:type="spellStart"/>
      <w:r>
        <w:t>Майминского</w:t>
      </w:r>
      <w:proofErr w:type="spellEnd"/>
      <w:r>
        <w:t xml:space="preserve"> района;</w:t>
      </w:r>
    </w:p>
    <w:p w:rsidR="006E2BDF" w:rsidRDefault="006E2BDF" w:rsidP="006E2BDF">
      <w:pPr>
        <w:pStyle w:val="Default"/>
        <w:ind w:firstLine="709"/>
        <w:jc w:val="both"/>
      </w:pPr>
      <w:r w:rsidRPr="008E3ED9">
        <w:t>УС</w:t>
      </w:r>
      <w:r w:rsidR="00A2769A" w:rsidRPr="008E3ED9">
        <w:t>П</w:t>
      </w:r>
      <w:r w:rsidRPr="008E3ED9">
        <w:t xml:space="preserve">Н — </w:t>
      </w:r>
      <w:r w:rsidR="00A2769A" w:rsidRPr="008E3ED9">
        <w:t>Казенное учреждение Республики Алтай «У</w:t>
      </w:r>
      <w:r w:rsidRPr="008E3ED9">
        <w:t xml:space="preserve">правление социальной </w:t>
      </w:r>
      <w:r w:rsidR="00A2769A" w:rsidRPr="008E3ED9">
        <w:t>поддержки</w:t>
      </w:r>
      <w:r w:rsidRPr="008E3ED9">
        <w:t xml:space="preserve"> населения</w:t>
      </w:r>
      <w:r w:rsidR="00A2769A" w:rsidRPr="008E3ED9">
        <w:t xml:space="preserve"> </w:t>
      </w:r>
      <w:proofErr w:type="spellStart"/>
      <w:r w:rsidR="00A2769A" w:rsidRPr="008E3ED9">
        <w:t>Майминского</w:t>
      </w:r>
      <w:proofErr w:type="spellEnd"/>
      <w:r w:rsidR="00A2769A" w:rsidRPr="008E3ED9">
        <w:t xml:space="preserve"> района»</w:t>
      </w:r>
      <w:r w:rsidRPr="008E3ED9">
        <w:t xml:space="preserve">; </w:t>
      </w:r>
    </w:p>
    <w:p w:rsidR="00F202F5" w:rsidRPr="008E3ED9" w:rsidRDefault="00F202F5" w:rsidP="006E2BDF">
      <w:pPr>
        <w:pStyle w:val="Default"/>
        <w:ind w:firstLine="709"/>
        <w:jc w:val="both"/>
      </w:pPr>
      <w:r>
        <w:t xml:space="preserve">ООП – отделение опеки и попечительства </w:t>
      </w:r>
      <w:proofErr w:type="gramStart"/>
      <w:r>
        <w:t>КУ РА</w:t>
      </w:r>
      <w:proofErr w:type="gramEnd"/>
      <w:r>
        <w:t xml:space="preserve"> </w:t>
      </w:r>
      <w:r w:rsidRPr="008E3ED9">
        <w:t xml:space="preserve">«Управление социальной поддержки населения </w:t>
      </w:r>
      <w:proofErr w:type="spellStart"/>
      <w:r w:rsidRPr="008E3ED9">
        <w:t>Майминского</w:t>
      </w:r>
      <w:proofErr w:type="spellEnd"/>
      <w:r w:rsidRPr="008E3ED9">
        <w:t xml:space="preserve"> района»;</w:t>
      </w:r>
    </w:p>
    <w:p w:rsidR="006E2BDF" w:rsidRDefault="00A1315E" w:rsidP="006E2BDF">
      <w:pPr>
        <w:pStyle w:val="Default"/>
        <w:ind w:firstLine="709"/>
        <w:jc w:val="both"/>
      </w:pPr>
      <w:r>
        <w:t>М</w:t>
      </w:r>
      <w:r w:rsidR="006E2BDF" w:rsidRPr="008E3ED9">
        <w:t xml:space="preserve">РБ – </w:t>
      </w:r>
      <w:r>
        <w:t>Бюджетное учреждение Республики Алтай «</w:t>
      </w:r>
      <w:proofErr w:type="spellStart"/>
      <w:r>
        <w:t>Майминская</w:t>
      </w:r>
      <w:proofErr w:type="spellEnd"/>
      <w:r>
        <w:t xml:space="preserve"> районная больница</w:t>
      </w:r>
      <w:r w:rsidR="006E2BDF" w:rsidRPr="008E3ED9">
        <w:t xml:space="preserve">»; 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ОМВД – Отдел МВД России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2C0647" w:rsidRDefault="00A1315E" w:rsidP="006E2BDF">
      <w:pPr>
        <w:pStyle w:val="Default"/>
        <w:ind w:firstLine="709"/>
        <w:jc w:val="both"/>
      </w:pPr>
      <w:r>
        <w:t xml:space="preserve">СУ СК – </w:t>
      </w:r>
      <w:proofErr w:type="spellStart"/>
      <w:r w:rsidR="002C0647">
        <w:t>Майминский</w:t>
      </w:r>
      <w:proofErr w:type="spellEnd"/>
      <w:r w:rsidR="002C0647">
        <w:t xml:space="preserve"> межрайонный следственный отдел следственного управления следственного комитета Российской Федерации по Республике Алтай;</w:t>
      </w:r>
    </w:p>
    <w:p w:rsidR="00A1315E" w:rsidRDefault="00A1315E" w:rsidP="006E2BDF">
      <w:pPr>
        <w:pStyle w:val="Default"/>
        <w:ind w:firstLine="709"/>
        <w:jc w:val="both"/>
      </w:pPr>
      <w:r>
        <w:t>С\</w:t>
      </w:r>
      <w:proofErr w:type="gramStart"/>
      <w:r>
        <w:t>П</w:t>
      </w:r>
      <w:proofErr w:type="gramEnd"/>
      <w:r>
        <w:t xml:space="preserve"> – Администрации сельских поселений </w:t>
      </w:r>
      <w:proofErr w:type="spellStart"/>
      <w:r>
        <w:t>Майминского</w:t>
      </w:r>
      <w:proofErr w:type="spellEnd"/>
      <w:r>
        <w:t xml:space="preserve"> района</w:t>
      </w:r>
      <w:r w:rsidR="002C0647">
        <w:t>;</w:t>
      </w:r>
    </w:p>
    <w:p w:rsidR="00A1315E" w:rsidRDefault="00A1315E" w:rsidP="006E2BDF">
      <w:pPr>
        <w:pStyle w:val="Default"/>
        <w:ind w:firstLine="709"/>
        <w:jc w:val="both"/>
      </w:pPr>
      <w:r>
        <w:t>ЦК и МП – Муниципальное бюджетное учреждение «Центр культуры и молодежной политики» МО «</w:t>
      </w:r>
      <w:proofErr w:type="spellStart"/>
      <w:r>
        <w:t>Майминский</w:t>
      </w:r>
      <w:proofErr w:type="spellEnd"/>
      <w:r>
        <w:t xml:space="preserve"> район»;</w:t>
      </w:r>
    </w:p>
    <w:p w:rsidR="00A1315E" w:rsidRDefault="00A1315E" w:rsidP="006E2BDF">
      <w:pPr>
        <w:pStyle w:val="Default"/>
        <w:ind w:firstLine="709"/>
        <w:jc w:val="both"/>
      </w:pPr>
      <w:r>
        <w:t>ФКУ УИИ  - Федеральное казенное учреждение уголовно – исполнительная инспекция ОФСИН России по Республике Алтай;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ЦЗН – Филиал казенного учреждения Республики Алтай «Центр занятости населения по Республике Алтай» по </w:t>
      </w:r>
      <w:proofErr w:type="spellStart"/>
      <w:r>
        <w:t>Майминскому</w:t>
      </w:r>
      <w:proofErr w:type="spellEnd"/>
      <w:r>
        <w:t xml:space="preserve"> району;</w:t>
      </w:r>
    </w:p>
    <w:p w:rsidR="00A1315E" w:rsidRDefault="00A1315E" w:rsidP="006E2BDF">
      <w:pPr>
        <w:pStyle w:val="Default"/>
        <w:ind w:firstLine="709"/>
        <w:jc w:val="both"/>
      </w:pPr>
      <w:r>
        <w:t xml:space="preserve">СШ – муниципальное бюджетное учреждение «Спортивная школа </w:t>
      </w:r>
      <w:proofErr w:type="spellStart"/>
      <w:r>
        <w:t>Майминского</w:t>
      </w:r>
      <w:proofErr w:type="spellEnd"/>
      <w:r>
        <w:t xml:space="preserve"> района»</w:t>
      </w:r>
      <w:r w:rsidR="00546AB2">
        <w:t>;</w:t>
      </w:r>
    </w:p>
    <w:p w:rsidR="00546AB2" w:rsidRDefault="00546AB2" w:rsidP="006E2BDF">
      <w:pPr>
        <w:pStyle w:val="Default"/>
        <w:ind w:firstLine="709"/>
        <w:jc w:val="both"/>
      </w:pPr>
      <w:r>
        <w:t>МИПР – межведомственный индивидуальный план реабилитации;</w:t>
      </w:r>
    </w:p>
    <w:p w:rsidR="00546AB2" w:rsidRPr="00A93E39" w:rsidRDefault="00546AB2" w:rsidP="006E2BDF">
      <w:pPr>
        <w:pStyle w:val="Default"/>
        <w:ind w:firstLine="709"/>
        <w:jc w:val="both"/>
      </w:pPr>
      <w:r>
        <w:t>СОП – социально опасное положение</w:t>
      </w:r>
    </w:p>
    <w:p w:rsidR="00A1315E" w:rsidRPr="008E3ED9" w:rsidRDefault="00A1315E" w:rsidP="006E2BDF">
      <w:pPr>
        <w:pStyle w:val="Default"/>
        <w:ind w:firstLine="709"/>
        <w:jc w:val="both"/>
      </w:pPr>
    </w:p>
    <w:p w:rsidR="00437C95" w:rsidRPr="008E3ED9" w:rsidRDefault="00437C95" w:rsidP="006E2BDF">
      <w:pPr>
        <w:pStyle w:val="Default"/>
        <w:ind w:firstLine="709"/>
        <w:jc w:val="both"/>
      </w:pPr>
    </w:p>
    <w:p w:rsidR="00540EFB" w:rsidRDefault="00540EFB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BE1D73" w:rsidRDefault="00BE1D73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BE1D73" w:rsidRDefault="00BE1D73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BE1D73" w:rsidRDefault="00BE1D73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BE1D73" w:rsidRDefault="00BE1D73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p w:rsidR="00A2769A" w:rsidRPr="00D127CF" w:rsidRDefault="00437C95" w:rsidP="00A2769A">
      <w:pPr>
        <w:pStyle w:val="Default"/>
        <w:ind w:firstLine="709"/>
        <w:jc w:val="both"/>
        <w:rPr>
          <w:b/>
        </w:rPr>
      </w:pPr>
      <w:r w:rsidRPr="00D127CF">
        <w:rPr>
          <w:b/>
        </w:rPr>
        <w:lastRenderedPageBreak/>
        <w:t xml:space="preserve">6. </w:t>
      </w:r>
      <w:r w:rsidR="00A2769A" w:rsidRPr="00D127CF">
        <w:rPr>
          <w:b/>
        </w:rPr>
        <w:t xml:space="preserve">Система мероприятий по реализации Плана </w:t>
      </w:r>
    </w:p>
    <w:p w:rsidR="00A2769A" w:rsidRPr="00D127CF" w:rsidRDefault="00A2769A" w:rsidP="00A276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BDF" w:rsidRPr="006724AC" w:rsidRDefault="006E2BDF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Layout w:type="fixed"/>
        <w:tblLook w:val="01E0"/>
      </w:tblPr>
      <w:tblGrid>
        <w:gridCol w:w="648"/>
        <w:gridCol w:w="878"/>
        <w:gridCol w:w="6237"/>
        <w:gridCol w:w="1882"/>
      </w:tblGrid>
      <w:tr w:rsidR="008E7D17" w:rsidRPr="009C4930" w:rsidTr="0051429B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930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рассмотрения на заседании комиссии 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14.01.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9C4930" w:rsidTr="00595CDE">
        <w:trPr>
          <w:trHeight w:val="4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pStyle w:val="ad"/>
              <w:spacing w:after="0"/>
              <w:jc w:val="both"/>
            </w:pPr>
            <w:r w:rsidRPr="009C4930"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D0D9C" w:rsidRPr="009C4930">
              <w:rPr>
                <w:rFonts w:ascii="Times New Roman" w:hAnsi="Times New Roman" w:cs="Times New Roman"/>
                <w:sz w:val="24"/>
                <w:szCs w:val="24"/>
              </w:rPr>
              <w:t>Об итогах деятельности Комиссии по делам несовершеннолетних и защите их прав Администрации МО «</w:t>
            </w:r>
            <w:proofErr w:type="spellStart"/>
            <w:r w:rsidR="000D0D9C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="000D0D9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2020 г.</w:t>
            </w:r>
          </w:p>
          <w:p w:rsidR="008424CF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9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.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взысканию задолженности по алиментам с родителей несовершеннолетних, а также взыскание штрафов по Постановлениям КДН и ЗП за 20</w:t>
            </w:r>
            <w:r w:rsidR="00674D8D" w:rsidRPr="009C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24CF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4CF" w:rsidRPr="009C4930">
              <w:rPr>
                <w:rFonts w:ascii="Times New Roman" w:hAnsi="Times New Roman" w:cs="Times New Roman"/>
                <w:sz w:val="24"/>
                <w:szCs w:val="24"/>
              </w:rPr>
              <w:t>(исполнение Постановления №7\1 от 29.01.2020г.).</w:t>
            </w:r>
          </w:p>
          <w:p w:rsidR="00305E56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05E56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подростковой преступности за 2020 год, анализ причин и условий преступлений, совершенных несовершеннолетними на территории </w:t>
            </w:r>
            <w:proofErr w:type="spellStart"/>
            <w:r w:rsidR="00305E56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305E56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95CDE" w:rsidRPr="009C4930"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="00595CDE" w:rsidRPr="009C493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межведомственных рейдовых мероприятий в Новогодние праздничные дни в период с 0</w:t>
            </w:r>
            <w:r w:rsidR="00595CDE"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95CDE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г. по 08.01.202</w:t>
            </w:r>
            <w:r w:rsidR="00595CDE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8E7D17" w:rsidRPr="009C4930" w:rsidRDefault="008E7D17" w:rsidP="009C4930">
            <w:pPr>
              <w:pStyle w:val="ad"/>
              <w:spacing w:after="0"/>
              <w:jc w:val="both"/>
            </w:pPr>
            <w:r w:rsidRPr="009C4930">
              <w:t xml:space="preserve">6. </w:t>
            </w:r>
            <w:r w:rsidR="00D31DEB" w:rsidRPr="009C4930">
              <w:t>Об у</w:t>
            </w:r>
            <w:r w:rsidRPr="009C4930">
              <w:t>тверждени</w:t>
            </w:r>
            <w:r w:rsidR="00D31DEB" w:rsidRPr="009C4930">
              <w:t>и</w:t>
            </w:r>
            <w:r w:rsidRPr="009C4930">
              <w:t xml:space="preserve"> сведений МО «</w:t>
            </w:r>
            <w:proofErr w:type="spellStart"/>
            <w:r w:rsidRPr="009C4930">
              <w:t>Майминский</w:t>
            </w:r>
            <w:proofErr w:type="spellEnd"/>
            <w:r w:rsidRPr="009C4930">
              <w:t xml:space="preserve"> район»</w:t>
            </w:r>
            <w:r w:rsidR="00595CDE" w:rsidRPr="009C4930">
              <w:t xml:space="preserve"> на 01.01.2021г. (ст.5 Федерального закона от 24.06.1999г. №120-ФЗ).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674D8D" w:rsidRPr="009C4930" w:rsidRDefault="00674D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D8D" w:rsidRPr="009C4930" w:rsidRDefault="00674D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D2F" w:rsidRDefault="00237D2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Коченкова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F065C" w:rsidRPr="009C4930" w:rsidRDefault="0091533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О проводимых мероприятиях, направленных на ознакомление несовершеннолетних и их родителей с </w:t>
            </w:r>
            <w:r w:rsidR="001D5915" w:rsidRPr="009C4930">
              <w:rPr>
                <w:rFonts w:ascii="Times New Roman" w:hAnsi="Times New Roman" w:cs="Times New Roman"/>
                <w:sz w:val="24"/>
                <w:szCs w:val="24"/>
              </w:rPr>
              <w:t>правилами дорожного движения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, профилактику травматизма несовершеннолетних на дороге</w:t>
            </w:r>
            <w:r w:rsidR="001D5915" w:rsidRPr="009C4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065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принимаемых мерах по сокращению числа фактов совершения несовершеннолетними административных правонарушений</w:t>
            </w:r>
            <w:r w:rsidR="001D5915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</w:t>
            </w:r>
            <w:r w:rsidR="00BF065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гл.12 Кодекса </w:t>
            </w:r>
            <w:r w:rsidR="001D5915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="00BF065C" w:rsidRPr="009C4930">
              <w:rPr>
                <w:rFonts w:ascii="Times New Roman" w:hAnsi="Times New Roman" w:cs="Times New Roman"/>
                <w:sz w:val="24"/>
                <w:szCs w:val="24"/>
              </w:rPr>
              <w:t>об административных правонарушениях</w:t>
            </w:r>
            <w:r w:rsidR="001D5915"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D17" w:rsidRPr="009C4930" w:rsidRDefault="0012691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4 квартал 20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9C4930" w:rsidRDefault="0012691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с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D31DEB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4 квартал 20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2C0647" w:rsidRDefault="002C064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47" w:rsidRDefault="002C064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3D3CA9" w:rsidRDefault="003D3CA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Дымов И.А.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4CF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915" w:rsidRPr="009C4930" w:rsidRDefault="001D591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1F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AA3A1F" w:rsidP="009C4930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30">
              <w:rPr>
                <w:rFonts w:ascii="Times New Roman" w:hAnsi="Times New Roman"/>
                <w:sz w:val="24"/>
                <w:szCs w:val="24"/>
              </w:rPr>
              <w:t xml:space="preserve">О реализации </w:t>
            </w:r>
            <w:r w:rsidR="008E7D17" w:rsidRPr="009C4930">
              <w:rPr>
                <w:rFonts w:ascii="Times New Roman" w:hAnsi="Times New Roman"/>
                <w:sz w:val="24"/>
                <w:szCs w:val="24"/>
              </w:rPr>
              <w:t>Комплекса мер, направленн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E7D17" w:rsidRPr="009C4930">
              <w:rPr>
                <w:rFonts w:ascii="Times New Roman" w:hAnsi="Times New Roman"/>
                <w:sz w:val="24"/>
                <w:szCs w:val="24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="008E7D17" w:rsidRPr="009C4930">
              <w:rPr>
                <w:rFonts w:ascii="Times New Roman" w:hAnsi="Times New Roman"/>
                <w:sz w:val="24"/>
                <w:szCs w:val="24"/>
              </w:rPr>
              <w:t>Маймимнском</w:t>
            </w:r>
            <w:proofErr w:type="spellEnd"/>
            <w:r w:rsidRPr="009C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930">
              <w:rPr>
                <w:rFonts w:ascii="Times New Roman" w:hAnsi="Times New Roman"/>
                <w:sz w:val="24"/>
                <w:szCs w:val="24"/>
              </w:rPr>
              <w:lastRenderedPageBreak/>
              <w:t>районе на 2017-2020 годы за 2020</w:t>
            </w:r>
            <w:r w:rsidR="006F1CB2" w:rsidRPr="009C4930">
              <w:rPr>
                <w:rFonts w:ascii="Times New Roman" w:hAnsi="Times New Roman"/>
                <w:sz w:val="24"/>
                <w:szCs w:val="24"/>
              </w:rPr>
              <w:t xml:space="preserve"> год (исполнение постановления №5\14 от 14.07.2020г.).</w:t>
            </w: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3. 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2020г., 1 квартал 2021г.</w:t>
            </w:r>
          </w:p>
          <w:p w:rsidR="00332C8A" w:rsidRPr="009C4930" w:rsidRDefault="00332C8A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3CE9" w:rsidRPr="009C4930" w:rsidRDefault="00FB3CE9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A1F" w:rsidRPr="009C4930" w:rsidRDefault="00AA3A1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332C8A" w:rsidRPr="009C4930" w:rsidRDefault="00776A8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332C8A" w:rsidRPr="009C4930" w:rsidRDefault="00332C8A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332C8A" w:rsidRPr="009C4930" w:rsidRDefault="008424C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8E7D17" w:rsidRPr="009C4930" w:rsidRDefault="00FB3CE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10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993E43" w:rsidRPr="009C4930" w:rsidRDefault="00993E4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924D10" w:rsidRPr="009C4930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="00924D10" w:rsidRPr="009C4930">
              <w:rPr>
                <w:rFonts w:ascii="Times New Roman" w:hAnsi="Times New Roman" w:cs="Times New Roman"/>
                <w:sz w:val="24"/>
                <w:szCs w:val="24"/>
              </w:rPr>
              <w:t>и, направленной на профилактику половой неприкосновенности, ранней беременности несовершеннолетних, а также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нравственно-полово</w:t>
            </w:r>
            <w:r w:rsidR="00924D10" w:rsidRPr="009C493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</w:t>
            </w:r>
            <w:r w:rsidR="00924D10" w:rsidRPr="009C49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их семей</w:t>
            </w:r>
            <w:r w:rsidR="00924D10"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7D17" w:rsidRDefault="00993E4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C2E37" w:rsidRPr="009C4930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DC2E37" w:rsidRPr="009C4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проведения межведомственных рейдовых мероприятий в период весенних каникул 20</w:t>
            </w:r>
            <w:r w:rsidR="00DC2E37" w:rsidRPr="009C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C2E37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924D10" w:rsidRPr="009C4930" w:rsidRDefault="00271D5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Корчуганов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924D10" w:rsidRPr="009C4930" w:rsidRDefault="00924D1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924D10" w:rsidRPr="009C4930" w:rsidRDefault="00924D1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924D10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924D10" w:rsidRDefault="00924D1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9C4930" w:rsidTr="00D71D3F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2020 год, 2 месяца 2021 года (исполнение постановления №6\14 14.07.2020г.).</w:t>
            </w:r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 учреждений системы профилактики безнадзорности и правонарушений несовершеннолетних </w:t>
            </w:r>
            <w:proofErr w:type="spellStart"/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по профилактике самовольных уходов несовершеннолетних из семьи, общежития АПОУ РА «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>айминский</w:t>
            </w:r>
            <w:proofErr w:type="spellEnd"/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», содействие их розыска, а также проведение индивидуальной профилактической работы по случаю. Статистика случаев за 20</w:t>
            </w:r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год, 2 месяца 202</w:t>
            </w:r>
            <w:r w:rsidR="007E3B85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F624D" w:rsidRPr="009C4930" w:rsidRDefault="003F624D" w:rsidP="00C85A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 организации деятельности, направленной на профилактику противоправного поведения учащихся</w:t>
            </w:r>
            <w:r w:rsidR="00C85AF8">
              <w:rPr>
                <w:rFonts w:ascii="Times New Roman" w:hAnsi="Times New Roman" w:cs="Times New Roman"/>
                <w:sz w:val="24"/>
                <w:szCs w:val="24"/>
              </w:rPr>
              <w:t xml:space="preserve"> (в связи с ростом количества несовершеннолетних учащихся, допустивших совершение противоправных деяний).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1F799E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</w:p>
          <w:p w:rsidR="001F799E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99E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31" w:rsidRPr="009C4930" w:rsidRDefault="0021393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8E7D17" w:rsidRDefault="001F799E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4D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Катина И.Н.</w:t>
            </w:r>
          </w:p>
          <w:p w:rsidR="000C78EC" w:rsidRDefault="000C78EC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3F624D" w:rsidRPr="009C4930" w:rsidRDefault="003F624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4F56F1" w:rsidRPr="009C4930" w:rsidRDefault="004F56F1" w:rsidP="009C4930">
            <w:pPr>
              <w:pStyle w:val="ad"/>
              <w:spacing w:after="0"/>
              <w:jc w:val="both"/>
            </w:pPr>
            <w:r w:rsidRPr="009C4930">
              <w:t xml:space="preserve">2. Об итогах проведения межведомственных рейдовых </w:t>
            </w:r>
            <w:r w:rsidRPr="009C4930">
              <w:lastRenderedPageBreak/>
              <w:t>мероприятий в период весенних каникул 2020-2021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  <w:p w:rsidR="00F5301F" w:rsidRPr="009C4930" w:rsidRDefault="007C653C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Об организации деятельности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несовершеннолетними, вступившими в конфликт с законом.</w:t>
            </w:r>
          </w:p>
          <w:p w:rsidR="008E7D17" w:rsidRPr="009C4930" w:rsidRDefault="008E7D17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О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 xml:space="preserve"> проведении работы, направленной на профилактику безнадзорности и правонарушений несовершеннолетних, проведение индивидуальной профилактической работы с </w:t>
            </w:r>
            <w:r w:rsidR="00185277" w:rsidRPr="009C4930">
              <w:rPr>
                <w:rFonts w:ascii="Times New Roman" w:hAnsi="Times New Roman"/>
                <w:sz w:val="24"/>
                <w:szCs w:val="24"/>
              </w:rPr>
              <w:t>учащимися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>,  состоящими на профилактическом учете, воспитанниками КУРА «Школа-интернат для детей сирот, и детей оставшихся без попечения родителей им. Г.К. Жукова»</w:t>
            </w:r>
            <w:r w:rsidR="00185277" w:rsidRPr="009C4930">
              <w:rPr>
                <w:rFonts w:ascii="Times New Roman" w:hAnsi="Times New Roman"/>
                <w:sz w:val="24"/>
                <w:szCs w:val="24"/>
              </w:rPr>
              <w:t>.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98688D" w:rsidRPr="009C4930" w:rsidRDefault="0098688D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1819F0" w:rsidRPr="009C4930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9C4930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9C4930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9C4930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9F0" w:rsidRPr="009C4930" w:rsidRDefault="001819F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31" w:rsidRPr="009C4930" w:rsidRDefault="0021393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E7D17" w:rsidRPr="009C4930" w:rsidRDefault="00213931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185277" w:rsidRPr="009C4930" w:rsidRDefault="0018527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8E7D17" w:rsidRPr="009C4930" w:rsidTr="00D71D3F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подростковой преступности за 1 квартал 2021г., анализ причин и условий преступлений, совершенных несовершеннолетними на территории </w:t>
            </w:r>
            <w:proofErr w:type="spellStart"/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7D17" w:rsidRPr="009C4930" w:rsidRDefault="00951939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3. О рассмотрении с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</w:t>
            </w:r>
            <w:r w:rsidR="001819F0"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1 квартал 202</w:t>
            </w:r>
            <w:r w:rsidR="001819F0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951939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</w:t>
            </w:r>
            <w:r w:rsidR="001819F0"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1 квартал 202</w:t>
            </w:r>
            <w:r w:rsidR="001819F0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F6" w:rsidRPr="009C4930" w:rsidRDefault="004343F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9C4930" w:rsidTr="00D71D3F">
        <w:trPr>
          <w:trHeight w:val="5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профилактической работы с несовершеннолетними, состоящими на учете в ОУУП и ДН Отдела МВД России по </w:t>
            </w:r>
            <w:proofErr w:type="spellStart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Майминскому</w:t>
            </w:r>
            <w:proofErr w:type="spellEnd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</w:t>
            </w:r>
            <w:proofErr w:type="spellStart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ПоОвУД</w:t>
            </w:r>
            <w:proofErr w:type="spellEnd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ОоОАП</w:t>
            </w:r>
            <w:proofErr w:type="spellEnd"/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подростковыми группами антиобщественной направленности, в том числе, относящимся к неформальным течениям и др. за истекший период 202</w:t>
            </w:r>
            <w:r w:rsidR="008952D5"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3F62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D5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 состоянии готовности служб системы профилактики к проведению летнего отдыха и оздоровления детей и подростков, нуждающихся в особой  заботе государства, в том числе, в отношении которых проводится межведомственная индивидуальная профилактическая работа. Организация временного трудоустройства несовершеннолетних указанной категории</w:t>
            </w:r>
            <w:r w:rsidR="00D96048" w:rsidRPr="009C49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952D5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Неретина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 деятельности школьных служб примирения в образовательных организациях </w:t>
            </w:r>
            <w:proofErr w:type="spellStart"/>
            <w:r w:rsidR="009C16F6" w:rsidRPr="009C4930">
              <w:rPr>
                <w:rFonts w:ascii="Times New Roman" w:hAnsi="Times New Roman"/>
                <w:sz w:val="24"/>
                <w:szCs w:val="24"/>
              </w:rPr>
              <w:t>Майминского</w:t>
            </w:r>
            <w:proofErr w:type="spellEnd"/>
            <w:r w:rsidR="009C16F6" w:rsidRPr="009C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6F1CB2" w:rsidRPr="009C4930">
              <w:rPr>
                <w:rFonts w:ascii="Times New Roman" w:hAnsi="Times New Roman"/>
                <w:sz w:val="24"/>
                <w:szCs w:val="24"/>
              </w:rPr>
              <w:t>.</w:t>
            </w:r>
            <w:r w:rsidRPr="009C4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6E23" w:rsidRPr="009C4930" w:rsidRDefault="005D6E23" w:rsidP="009C493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930">
              <w:rPr>
                <w:rFonts w:ascii="Times New Roman" w:hAnsi="Times New Roman"/>
                <w:sz w:val="24"/>
                <w:szCs w:val="24"/>
              </w:rPr>
              <w:t>3. Об утверждении графика проведения межведомственных рейдовых мероприятий в период с 03.06.2021г. по 27.08.2021г.,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Шмакова Л.А.</w:t>
            </w: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7A44B6" w:rsidRDefault="007A44B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 деятельности БУЗ РА «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больница», направленной на предупреждение младенческой и детской с</w:t>
            </w:r>
            <w:r w:rsidR="009C4930">
              <w:rPr>
                <w:rFonts w:ascii="Times New Roman" w:hAnsi="Times New Roman" w:cs="Times New Roman"/>
                <w:sz w:val="24"/>
                <w:szCs w:val="24"/>
              </w:rPr>
              <w:t>мертности за 6 месяцев 2021 г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5C6188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Об итогах деятельности Комиссии по делам несовершеннолетних и защите их прав Администрации МО «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 полугодие 202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2344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подростковой преступности за 1 полугодие 2021г., анализ причин и условий преступлений, совершенных несовершеннолетними на территории </w:t>
            </w:r>
            <w:proofErr w:type="spellStart"/>
            <w:r w:rsidR="0032344C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32344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 w:rsidRPr="009C49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Комплекса мер, направленн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Майминском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476FA8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C49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80CE7" w:rsidRPr="009C4930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</w:t>
            </w:r>
            <w:r w:rsidR="009C4930">
              <w:rPr>
                <w:rFonts w:ascii="Times New Roman" w:hAnsi="Times New Roman" w:cs="Times New Roman"/>
                <w:sz w:val="24"/>
                <w:szCs w:val="24"/>
              </w:rPr>
              <w:t>2022 годы за 6 месяцев 2021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188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признанными находящимися в социально опасном положении за 2 квартал 202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сводных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семьями, признанными находящимися в социально опасном положении</w:t>
            </w:r>
            <w:r w:rsidR="00A623CC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2 квартал 2021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5C61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30" w:rsidRPr="009C4930" w:rsidRDefault="009C493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9C4930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 проведении работы по подготовке детей из семей, находящихся в социально опасном положении,  нуждающихся в особой заботе государства к  202</w:t>
            </w:r>
            <w:r w:rsidR="00547379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7379"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9C4930">
              <w:rPr>
                <w:rFonts w:ascii="Times New Roman" w:hAnsi="Times New Roman" w:cs="Times New Roman"/>
                <w:sz w:val="24"/>
                <w:szCs w:val="24"/>
              </w:rPr>
              <w:t>ебному году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547379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принятых мерах, в рамках соблюдения прав несовершеннолетних, не приступивших к учебному процессу в 202</w:t>
            </w:r>
            <w:r w:rsidR="00547379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547379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учебном году.</w:t>
            </w:r>
          </w:p>
          <w:p w:rsidR="008E7D17" w:rsidRPr="009C4930" w:rsidRDefault="007F0D2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межведомственных рейдовых мероприятий в период с 03.06.2021г. по 27.08.2021г.,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88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летней оздоровительной кампании, занятости подростков, признанных находящимис</w:t>
            </w:r>
            <w:r w:rsidR="00270458" w:rsidRPr="009C4930">
              <w:rPr>
                <w:rFonts w:ascii="Times New Roman" w:hAnsi="Times New Roman" w:cs="Times New Roman"/>
                <w:sz w:val="24"/>
                <w:szCs w:val="24"/>
              </w:rPr>
              <w:t>я в социально опасном положении, нуждающихся в особой защите государства.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70458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ланировани</w:t>
            </w:r>
            <w:r w:rsidR="00270458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социально-воспитательной работы АПОУ РА «</w:t>
            </w:r>
            <w:proofErr w:type="spellStart"/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Майминский</w:t>
            </w:r>
            <w:proofErr w:type="spellEnd"/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сельскохозяйственный техникум» на 202</w:t>
            </w:r>
            <w:r w:rsidR="00270458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70458"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Павленко В.В.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Неретина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Чеконов А.Д.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E1450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подростковой преступности за 3 квартал 2021г., анализ причин и условий преступлений, совершенных несовершеннолетними на территории </w:t>
            </w:r>
            <w:proofErr w:type="spellStart"/>
            <w:r w:rsidR="00DE1450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Майминского</w:t>
            </w:r>
            <w:proofErr w:type="spellEnd"/>
            <w:r w:rsidR="00DE1450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C06C36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Алмаев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8E7D17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D9B" w:rsidRPr="009C4930" w:rsidRDefault="00495D9B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межведомственных планов индивидуальной работы с несовершеннолетними, призна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ными находящимися в социально опасном положении за 3 квартал 202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О рассмотрении с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водны</w:t>
            </w:r>
            <w:r w:rsidR="00BF1667" w:rsidRPr="009C493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 реализации межведомственных планов индивидуальной работы с семьями, признан</w:t>
            </w:r>
            <w:r w:rsidR="00F03D94" w:rsidRPr="009C49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ыми находящимися в социально опасном положении за 3 квартал 202</w:t>
            </w:r>
            <w:r w:rsidR="00C06C36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A85D5F" w:rsidRPr="009C4930" w:rsidRDefault="00A85D5F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144CF" w:rsidRPr="009C4930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 за МИПР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88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C88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7B1" w:rsidRPr="009C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16" w:rsidRPr="009C4930">
              <w:rPr>
                <w:rFonts w:ascii="Times New Roman" w:hAnsi="Times New Roman" w:cs="Times New Roman"/>
                <w:sz w:val="24"/>
                <w:szCs w:val="24"/>
              </w:rPr>
              <w:t>2. Об итогах проведения межведомственных рейдовых мероприятий в период осенних школьных каникул, направленных на соблюдение Закона Республики Алтай от 13.01.2005г. №5-РЗ «О мерах по защите нравственности и здоровья детей в Республике Алтай».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0F0C88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Атаманова Н.Н.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2. Организация деятельности по профилактике экстремизма, терроризма в подростковой среде МО «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район» за 11 месяцев 202</w:t>
            </w:r>
            <w:r w:rsidR="00C06C36" w:rsidRPr="009C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Шмакова Л.А.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</w:tr>
      <w:tr w:rsidR="008E7D17" w:rsidRPr="009C4930" w:rsidTr="00D71D3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8E7D17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1247B1" w:rsidP="009C4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7D17" w:rsidRPr="009C493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Рассмотрение административных материалов, постановлений об отказе в возбуждении уголовных дел. 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>комплексного межведомственного плана мероприятий по профилактике безнадзорности и правонарушений муниципального образования «</w:t>
            </w:r>
            <w:proofErr w:type="spellStart"/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9F3133" w:rsidRPr="009C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9F3133" w:rsidRPr="009C4930" w:rsidRDefault="009F3133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3. Об утверждении графика проведения межведомственных рейдовых мероприятий на территории муниципального образования «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район» в период с 01.01.2022г. по 08.01.2022г.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D17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Абрамова О.Ю.</w:t>
            </w:r>
          </w:p>
          <w:p w:rsidR="008E7D17" w:rsidRPr="009C4930" w:rsidRDefault="008E7D17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0F0C88" w:rsidRPr="009C4930" w:rsidRDefault="000F0C88" w:rsidP="009C49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C493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</w:tr>
    </w:tbl>
    <w:p w:rsidR="004A2A9C" w:rsidRDefault="004A2A9C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0C88" w:rsidRDefault="000F0C88" w:rsidP="006E2B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6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5688"/>
        <w:gridCol w:w="1397"/>
        <w:gridCol w:w="1844"/>
        <w:gridCol w:w="1984"/>
      </w:tblGrid>
      <w:tr w:rsidR="006E2BDF" w:rsidRPr="007A7667" w:rsidTr="00AD10DC">
        <w:trPr>
          <w:gridAfter w:val="1"/>
          <w:wAfter w:w="1984" w:type="dxa"/>
          <w:trHeight w:val="41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E2BDF" w:rsidRPr="007A7667" w:rsidRDefault="009A14ED" w:rsidP="007A7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="007A7667"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92601" w:rsidRPr="007A7667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Правовое просвещение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rPr>
                <w:color w:val="000000"/>
              </w:rPr>
              <w:t>Участие в родительских собраниях, заседаниях педагогических и управляющих советов, Советах по профилактике безнадзорности и правонарушений несовершеннолетних, Комиссиях по урегулированию споров между участниками образовательного процесса, лекториях для несовершеннолетних и др.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в течение года</w:t>
            </w: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проведении встреч с жителями </w:t>
            </w:r>
            <w:proofErr w:type="spellStart"/>
            <w:r w:rsidRPr="007A7667">
              <w:rPr>
                <w:color w:val="000000"/>
              </w:rPr>
              <w:t>Майминского</w:t>
            </w:r>
            <w:proofErr w:type="spellEnd"/>
            <w:r w:rsidRPr="007A7667">
              <w:rPr>
                <w:color w:val="000000"/>
              </w:rPr>
              <w:t xml:space="preserve"> района, предоставление разъяснительной и иной информации по вопросам, входящим в компетенцию </w:t>
            </w:r>
            <w:proofErr w:type="spellStart"/>
            <w:r w:rsidRPr="007A7667">
              <w:rPr>
                <w:color w:val="000000"/>
              </w:rPr>
              <w:t>КДНиЗП</w:t>
            </w:r>
            <w:proofErr w:type="spellEnd"/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года, по графику Администрации района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39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b/>
                <w:bCs/>
                <w:color w:val="000000"/>
              </w:rPr>
              <w:t>3. Информационная деятельность</w:t>
            </w:r>
          </w:p>
        </w:tc>
      </w:tr>
      <w:tr w:rsidR="009C4930" w:rsidRPr="007A7667" w:rsidTr="00AD10DC">
        <w:trPr>
          <w:gridAfter w:val="1"/>
          <w:wAfter w:w="1984" w:type="dxa"/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Разработка и распространение информационных, методических материалов, направленных на профилактику правонарушений, безнадзорности, наркомании, алкоголизма среди несовершеннолетних и защиту их прав; профилактику семейного неблагополучия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В течение года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Органы и учреждения системы профилактики 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Размещение в средствах массовой коммуникации  информации, направленной на профилактику безнадзорности и правонарушений несовершеннолетних, пропаганду здорового образа жизни. Информирование о деятельности </w:t>
            </w:r>
            <w:proofErr w:type="spellStart"/>
            <w:r w:rsidRPr="007A7667">
              <w:rPr>
                <w:color w:val="000000"/>
              </w:rPr>
              <w:t>КДНиЗП</w:t>
            </w:r>
            <w:proofErr w:type="spell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 Специалисты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39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231D" w:rsidRDefault="00EF231D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9C4930" w:rsidRPr="00ED3E9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направленные на повышение эффективности </w:t>
            </w:r>
          </w:p>
          <w:p w:rsidR="00ED3E98" w:rsidRPr="00ED3E98" w:rsidRDefault="00EF231D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C4930" w:rsidRPr="00ED3E98">
              <w:rPr>
                <w:rFonts w:ascii="Times New Roman" w:hAnsi="Times New Roman"/>
                <w:b/>
                <w:sz w:val="24"/>
                <w:szCs w:val="24"/>
              </w:rPr>
              <w:t>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4930" w:rsidRPr="00ED3E98">
              <w:rPr>
                <w:rFonts w:ascii="Times New Roman" w:hAnsi="Times New Roman"/>
                <w:b/>
                <w:sz w:val="24"/>
                <w:szCs w:val="24"/>
              </w:rPr>
              <w:t>органов и учреждений системы профилактики,</w:t>
            </w:r>
          </w:p>
          <w:p w:rsidR="009C4930" w:rsidRPr="00ED3E98" w:rsidRDefault="009C4930" w:rsidP="00ED3E98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E98">
              <w:rPr>
                <w:rFonts w:ascii="Times New Roman" w:hAnsi="Times New Roman"/>
                <w:b/>
                <w:sz w:val="24"/>
                <w:szCs w:val="24"/>
              </w:rPr>
              <w:t>обеспечение межведомственного</w:t>
            </w:r>
            <w:r w:rsidR="00ED3E98">
              <w:rPr>
                <w:rFonts w:ascii="Times New Roman" w:hAnsi="Times New Roman"/>
                <w:b/>
                <w:sz w:val="24"/>
                <w:szCs w:val="24"/>
              </w:rPr>
              <w:t xml:space="preserve"> взаимодействия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работе районных, региональных семинаров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both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работе семинаров, круглых столов, совещаний с участием представителей органов и учреждений системы профилактики безнадзорности и правонарушений несовершеннолетних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В течение года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Подготовка методических, разъяснительных и справочных материалов для специалистов организаций и учреждений системы профилактики безнадзорности и правонарушений несовершеннолетних; разработка порядков и регламентов взаимодействия на уровне района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При необходимости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 Специалисты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>Рабочее совещание «Вопросы, возникающие при подготовке к рассмотрению дел об административных правонарушениях»</w:t>
            </w:r>
            <w:r w:rsidRPr="007A7667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16.02.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Отдел по обеспечению деятельности КДН и ЗП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>Отдел МВД РФ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>Управление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>образования</w:t>
            </w:r>
          </w:p>
          <w:p w:rsidR="009C4930" w:rsidRPr="007A7667" w:rsidRDefault="009C4930" w:rsidP="00776A86">
            <w:pPr>
              <w:pStyle w:val="aa"/>
              <w:spacing w:before="0" w:beforeAutospacing="0" w:after="0" w:afterAutospacing="0"/>
            </w:pPr>
            <w:r w:rsidRPr="007A7667">
              <w:t>Прокур</w:t>
            </w:r>
            <w:r w:rsidR="00776A86">
              <w:t xml:space="preserve">ор </w:t>
            </w:r>
            <w:r w:rsidR="00776A86">
              <w:lastRenderedPageBreak/>
              <w:t>района</w:t>
            </w:r>
            <w:r w:rsidRPr="007A7667">
              <w:t xml:space="preserve"> 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proofErr w:type="gramStart"/>
            <w:r w:rsidRPr="007A7667">
              <w:t>Рабочее совещание «Организация деятельности по выявлению и признанию семей и несовершеннолетних, находящимися в социально опасном положении, проведению профилактической работы, согласно Регламенту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Алтай, Председателем Правительства Республики Алтай № 220-р от 23.04.2018г.»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12.03.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Отдел по обеспечению деятельности КДН и ЗП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Органы и учреждения, участвующие в реализации МИПР 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«Создание благоприятных условий обучения в общеобразовательной организации, как основа профилактики суицидального поведения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5F7CD6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7A7667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2E131B" w:rsidRDefault="009C4930" w:rsidP="007A766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E131B">
              <w:rPr>
                <w:color w:val="000000" w:themeColor="text1"/>
              </w:rPr>
              <w:t>Координационное совещание по вопросу принимаемых мер, направленных на предупреждение и пресечение правонарушений, преступлений, совершаемых несовершеннолетними, при их участии, в отношении 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2E131B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E131B">
              <w:rPr>
                <w:color w:val="000000" w:themeColor="text1"/>
              </w:rPr>
              <w:t xml:space="preserve">май </w:t>
            </w:r>
          </w:p>
          <w:p w:rsidR="009C4930" w:rsidRPr="002E131B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2E131B" w:rsidRDefault="009C4930" w:rsidP="007A766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E131B">
              <w:rPr>
                <w:color w:val="000000" w:themeColor="text1"/>
              </w:rPr>
              <w:t>Глава района</w:t>
            </w:r>
          </w:p>
          <w:p w:rsidR="009C4930" w:rsidRPr="002E131B" w:rsidRDefault="009C4930" w:rsidP="007A766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E131B">
              <w:rPr>
                <w:color w:val="000000" w:themeColor="text1"/>
              </w:rPr>
              <w:t xml:space="preserve">Прокурор </w:t>
            </w:r>
            <w:r w:rsidR="005F7CD6" w:rsidRPr="002E131B">
              <w:rPr>
                <w:color w:val="000000" w:themeColor="text1"/>
              </w:rPr>
              <w:t>района</w:t>
            </w:r>
          </w:p>
          <w:p w:rsidR="009C4930" w:rsidRPr="002E131B" w:rsidRDefault="007A7667" w:rsidP="007A7667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2E131B">
              <w:rPr>
                <w:color w:val="000000" w:themeColor="text1"/>
              </w:rPr>
              <w:t>члены КДН и ЗП 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C00000"/>
              </w:rPr>
            </w:pPr>
            <w:r w:rsidRPr="007A7667">
              <w:t>Семинар «</w:t>
            </w:r>
            <w:r w:rsidRPr="007A7667">
              <w:rPr>
                <w:color w:val="000000"/>
              </w:rPr>
              <w:t>Методы профилактики травли в школе</w:t>
            </w:r>
            <w:r w:rsidRPr="007A7667"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CD6" w:rsidRPr="007A7667" w:rsidRDefault="005F7CD6" w:rsidP="005F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7A7667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F8702F" w:rsidP="00F8702F">
            <w:pPr>
              <w:pStyle w:val="aa"/>
              <w:spacing w:before="0" w:beforeAutospacing="0" w:after="0" w:afterAutospacing="0"/>
              <w:rPr>
                <w:highlight w:val="cyan"/>
              </w:rPr>
            </w:pPr>
            <w:r>
              <w:t>Рабочее совещание</w:t>
            </w:r>
            <w:r w:rsidR="009C4930" w:rsidRPr="007A7667">
              <w:t xml:space="preserve"> «Формирование социальных компетенций несовершеннол</w:t>
            </w:r>
            <w:r w:rsidR="007A7667">
              <w:t>е</w:t>
            </w:r>
            <w:r w:rsidR="009C4930" w:rsidRPr="007A7667">
              <w:t>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F8702F" w:rsidRDefault="009C4930" w:rsidP="007A7667">
            <w:pPr>
              <w:pStyle w:val="aa"/>
              <w:spacing w:before="0" w:beforeAutospacing="0" w:after="0" w:afterAutospacing="0"/>
              <w:rPr>
                <w:color w:val="FF0000"/>
              </w:rPr>
            </w:pPr>
            <w:r w:rsidRPr="007A7667">
              <w:t xml:space="preserve"> </w:t>
            </w:r>
            <w:r w:rsidR="007A7667" w:rsidRPr="00F8702F">
              <w:rPr>
                <w:color w:val="FF0000"/>
              </w:rPr>
              <w:t>УСПН</w:t>
            </w:r>
          </w:p>
          <w:p w:rsidR="00F8702F" w:rsidRPr="007A7667" w:rsidRDefault="00F8702F" w:rsidP="007A7667">
            <w:pPr>
              <w:pStyle w:val="aa"/>
              <w:spacing w:before="0" w:beforeAutospacing="0" w:after="0" w:afterAutospacing="0"/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совещание по организации 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 выпускников организаций для детей-сирот и детей, оставшихся без попечения родителей.</w:t>
            </w:r>
          </w:p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</w:pPr>
            <w:r w:rsidRPr="007A7667"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Default="007A7667" w:rsidP="007A7667">
            <w:pPr>
              <w:pStyle w:val="aa"/>
              <w:spacing w:before="0" w:beforeAutospacing="0" w:after="0" w:afterAutospacing="0"/>
            </w:pPr>
            <w:r>
              <w:t>УСПН</w:t>
            </w:r>
          </w:p>
          <w:p w:rsidR="007A7667" w:rsidRPr="007A7667" w:rsidRDefault="007A7667" w:rsidP="007A7667">
            <w:pPr>
              <w:pStyle w:val="aa"/>
              <w:spacing w:before="0" w:beforeAutospacing="0" w:after="0" w:afterAutospacing="0"/>
            </w:pPr>
            <w:r>
              <w:t>МСХТ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КОУ РА «Школа – интернат для детей-сирот и детей, оставшихся без попечения родителей, им. Г.К. Жукова» 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Проведение рабочих совещаний и расширенных заседаний </w:t>
            </w:r>
            <w:proofErr w:type="spellStart"/>
            <w:r w:rsidRPr="007A7667">
              <w:t>КДНиЗП</w:t>
            </w:r>
            <w:proofErr w:type="spellEnd"/>
            <w:r w:rsidRPr="007A7667">
              <w:t xml:space="preserve"> по вопросам межведомственного взаимодействия в сфере профилактики правонарушений и безнадзорности несовершеннолетних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>В течение года, с учетом ситуации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  <w:r w:rsidRPr="007A7667">
              <w:t xml:space="preserve">и текущего анализа </w:t>
            </w:r>
            <w:proofErr w:type="spellStart"/>
            <w:r w:rsidRPr="007A7667">
              <w:lastRenderedPageBreak/>
              <w:t>взаимод-ия</w:t>
            </w:r>
            <w:proofErr w:type="spell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7A7667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члены КДН и ЗП ответственные лица органов и учреждений системы профилактики, </w:t>
            </w:r>
            <w:r w:rsidRPr="007A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отдела по обеспечению деятельности КДН и ЗП</w:t>
            </w: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4930" w:rsidRPr="007A7667" w:rsidTr="00AD10DC">
        <w:trPr>
          <w:gridAfter w:val="1"/>
          <w:wAfter w:w="1984" w:type="dxa"/>
          <w:trHeight w:val="348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Межведомственные мероприятия, направленные</w:t>
            </w:r>
          </w:p>
          <w:p w:rsidR="009C4930" w:rsidRPr="007A7667" w:rsidRDefault="009C4930" w:rsidP="007A76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7A7667">
              <w:rPr>
                <w:rFonts w:ascii="Times New Roman" w:hAnsi="Times New Roman"/>
                <w:b/>
                <w:sz w:val="24"/>
                <w:szCs w:val="24"/>
              </w:rPr>
              <w:t>пропаганду здорового образа жизни,</w:t>
            </w:r>
            <w:r w:rsidRPr="007A76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профилактику и предупреждение безнадзорности и правонарушений несовершеннолетних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профилактическом мероприятии «Подросток»</w:t>
            </w:r>
            <w:r w:rsidR="00F22419">
              <w:rPr>
                <w:color w:val="000000"/>
              </w:rPr>
              <w:t>, «Полицейский Дед Мороз», «Каникулы», «Соберем ребенка в школу» и др.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плану проведения мероприятий</w:t>
            </w: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Отдела МВД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члены КДН и ЗП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Участие в межведомственных мероприятиях, направленных на соблюдение</w:t>
            </w:r>
            <w:r w:rsidRPr="007A7667">
              <w:t xml:space="preserve"> Закона РА от 13.01.2005г. №5-РЗ «О мерах по защите нравственности и здоровья детей в Республике Алтай»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утвержденному КДН графику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члены КДН и ЗП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Проведение рейдовых мероприятий по месту жительства семей, несовершеннолетних, в рамках реализации МИПР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Не реже 1 раза в месяц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 w:themeColor="text1"/>
              </w:rPr>
              <w:t>Участие в первичном обследовании условий жизни несовершеннолетнего и его семьи, которые могут 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В течение 3-х рабочих дней со дня поступления информации о нарушении прав ребенка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Участие в выездах по месту жительства несовершеннолетних, семей, находящихся в СОП, в целях контроля над исполнением мероприятий МИПР, наблюдения изменений, </w:t>
            </w:r>
            <w:r w:rsidRPr="007A7667">
              <w:t>происходящих с несовершеннолетним и семьей.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не реже 1 раза в три месяца в течение срока реализации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Лекции для учащихся, посвященные международному «Дню борьбы с наркоманией».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, посвященный «Дню здоровья».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компания, посвященная «Всемирному дню без табака».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Развлекательная эстафета для детей, посвященная Дню защиты детей.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Информационная к</w:t>
            </w:r>
            <w:r w:rsidR="006B44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мпания о вреде не медицинских наркотических веществ, посвященная «Международному дню борьбы со злоупотреблением наркотическими средствами и их незаконным оборотом»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«Спортивно – развлекательная игра Аукцион» для детей, оставшихся без попечительства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Акция, посвященная «Всемирному дню отказа от курения»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Акция, посвященная Всемирному Дню борьбы со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«OFF LINE» «Всемирный день без интернета»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6B44BC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января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Всемирный день борьбы с ненормативной лексикой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CD6" w:rsidRPr="007A7667" w:rsidRDefault="005F7CD6" w:rsidP="005F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борьбы с наркоманами и наркобизнесом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CD6" w:rsidRPr="007A7667" w:rsidRDefault="005F7CD6" w:rsidP="005F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7CD6" w:rsidRPr="007A7667" w:rsidRDefault="005F7CD6" w:rsidP="005F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3E2071">
        <w:trPr>
          <w:gridAfter w:val="1"/>
          <w:wAfter w:w="1984" w:type="dxa"/>
          <w:trHeight w:val="2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телефона доверия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Default="005F7CD6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3E2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солидарности в борьбе с терроризмом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6B4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трезвости и борьбы с алкоголизмом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3E2071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="009C4930"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толерантности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правовой помощи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четверг ноября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борьбы с ВИЧ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прав человека»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C4930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4930" w:rsidRPr="007A7667" w:rsidRDefault="009C4930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«Мужество, отвага, доблесть» посвященный Дню Защитника Отечества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спортивных семей, посвященный Международному женскому дню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5.29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мероприятия, посвященные Дню здоровья                                                                              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4930" w:rsidRPr="007A7667" w:rsidRDefault="009C4930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Экскурсии в музей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4930" w:rsidRPr="007A7667" w:rsidRDefault="009C4930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Краеведческие походы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BF1667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C4930" w:rsidRPr="007A7667" w:rsidRDefault="009C4930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Беседа «Слагаемые здоровья»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4930" w:rsidRPr="007A7667" w:rsidRDefault="009C4930" w:rsidP="007A7667">
            <w:pPr>
              <w:widowControl w:val="0"/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Мероприятие «Посвящение</w:t>
            </w:r>
          </w:p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в спортсмены»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Оздоровительно-восстановительные</w:t>
            </w:r>
          </w:p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посещения бассейна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930" w:rsidRPr="007A7667" w:rsidTr="00AD10DC">
        <w:trPr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и республиканских   физкультурных мероприятиях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  <w:tc>
          <w:tcPr>
            <w:tcW w:w="1984" w:type="dxa"/>
          </w:tcPr>
          <w:p w:rsidR="009C4930" w:rsidRPr="007A7667" w:rsidRDefault="009C4930" w:rsidP="007A7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«Дню студента».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 добровольческое движение «Важно знать»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Всероссийская  благотворительная акция «Весенняя неделя добра».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лента».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«Дню России».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«Дню солидарности в борьбе с терроризмом».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Всемирный «День добровольца»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Молодежный совет при Главе МО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Школьный актив, при образовательных организация МО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ЦК и МП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раннему выявлению незаконного потребления наркотических средств и психотропных веществ </w:t>
            </w:r>
            <w:proofErr w:type="gram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образовательных организациях (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тестирование).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071" w:rsidRPr="007A7667" w:rsidRDefault="003E2071" w:rsidP="003E2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Русский народный праздник «Масленица»,</w:t>
            </w:r>
            <w:bookmarkStart w:id="0" w:name="_GoBack"/>
            <w:bookmarkEnd w:id="0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Выставка-ярмарка «Масленица»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ЦК и МП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СДК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76-годовщине Победы в ВОВ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ЦК и МП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СДК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«Дню матери»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ЦК и МП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СДК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Декаде инвалидов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ЦК и МП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СДК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Предновогодние 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ЦК и МП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СДК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спортивной акции «А ну-ка, мужчины!</w:t>
            </w:r>
          </w:p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Февраль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сердцу!».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Март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ко дню здоровья.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Тренинг по формированию жизненных навыков «Подросток и конфликты».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Май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Мероприятия и акции, посвященные ко «Дню защиты детей»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Месячник «ХХ</w:t>
            </w:r>
            <w:proofErr w:type="gram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без наркотиков!»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июнь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Экскурсия с несовершеннолетними ГЛК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Манжерок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сентябрь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Уборка территории «Аллея семьи»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октябрь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5.59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Тренинг для формирования уважительного отношения к матерям «Спасибо, Мама!»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ноябрь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«Зимние семейные забавы» спортивные мероприятия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 xml:space="preserve">Организация </w:t>
            </w:r>
            <w:proofErr w:type="spellStart"/>
            <w:r w:rsidRPr="007A7667">
              <w:rPr>
                <w:b/>
                <w:color w:val="000000"/>
              </w:rPr>
              <w:t>досуговой</w:t>
            </w:r>
            <w:proofErr w:type="spellEnd"/>
            <w:r w:rsidRPr="007A7667">
              <w:rPr>
                <w:b/>
                <w:color w:val="000000"/>
              </w:rPr>
              <w:t xml:space="preserve"> занятости несовершеннолетних,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>летнего оздоровления, трудоустройства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 отдыха  и  оздоровления  в каникулярное время детей и подростков в детских оздоровительных лагерях, пришкольных площадках и др., особое </w:t>
            </w:r>
            <w:proofErr w:type="gram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52B" w:rsidRPr="007A7667" w:rsidRDefault="00C5352B" w:rsidP="00C5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A7667">
              <w:rPr>
                <w:rStyle w:val="normaltextrun"/>
              </w:rPr>
              <w:t>ОО</w:t>
            </w:r>
          </w:p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7A7667">
              <w:rPr>
                <w:rStyle w:val="normaltextrun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Формирование банка данных вакансий временных рабочих мест для подростков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ЦЗН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Организация временной занятости подростков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Оказание содействия в трудоустройстве несовершеннолетних, нуждающихся в помощи государства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Организация специализированных ярмарок вакансий совместно с заинтересованными сторонами.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rPr>
                <w:rStyle w:val="normaltextrun"/>
              </w:rPr>
              <w:t>в течение года</w:t>
            </w:r>
            <w:r w:rsidRPr="007A7667">
              <w:rPr>
                <w:rStyle w:val="eop"/>
              </w:rPr>
              <w:t> 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ЦЗН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 образовательных организациях общедоступных спортивных секций, технических и других кружков и привлечение в участие в них обучающихся,  особое </w:t>
            </w:r>
            <w:proofErr w:type="gram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</w:t>
            </w:r>
            <w:proofErr w:type="gram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уделяя несовершеннолетним, в отношении которых проводится профилактическая работа органами и учреждениями системы профилактики безнадзорности и правонарушений, детям – сиротам и детям, оставшимся без попечения родителей.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52B" w:rsidRPr="007A7667" w:rsidRDefault="00C5352B" w:rsidP="00C5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Привлечение несовершеннолетних, признанных  находящимися в социально опасном положении к занятиям в художественных, технических, спортивных и других клубах, кружках, секциях, способствуя их приобщению к ценностям отечественной и мировой культуры, пропаганде здорового образа жизни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 xml:space="preserve">В течение года </w:t>
            </w:r>
          </w:p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 xml:space="preserve">ЦК и МП </w:t>
            </w:r>
          </w:p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  <w:r w:rsidRPr="007A7667">
              <w:t>СДК</w:t>
            </w:r>
          </w:p>
          <w:p w:rsidR="009C4930" w:rsidRPr="007A7667" w:rsidRDefault="009C4930" w:rsidP="007A766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t xml:space="preserve">Деятельность по работе с несовершеннолетними, семьями, 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7A7667">
              <w:rPr>
                <w:b/>
                <w:color w:val="000000"/>
              </w:rPr>
              <w:t>находящимися</w:t>
            </w:r>
            <w:proofErr w:type="gramEnd"/>
            <w:r w:rsidRPr="007A7667">
              <w:rPr>
                <w:b/>
                <w:color w:val="000000"/>
              </w:rPr>
              <w:t xml:space="preserve"> в социально опасном положении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несовершеннолетних, семей, находящихся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Ведение социальных паспортов на семьи, несовершеннолетних, находящихся в социально-опасном положении, в соответствии со Сведениями МО «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рамках реализации межведомственных индивидуальных планов реабилитации.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Ведение журнала поступления информации о несовершеннолетнем и (или) семье, которые могут </w:t>
            </w: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быть признаны находящимися в социально опасном положении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Занесение сведений в </w:t>
            </w: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1 рабочего дня с момента поступления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lastRenderedPageBreak/>
              <w:t>ООП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журнала учета несовершеннолетних и семей, признанных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УСПН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первичном обследовании условий жизни несовершеннолетнего и его семьи, которые могут быть признаны находящимися в СОП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По поручению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МИПР несовершеннолетнего и (или) его семьи, признанными находящимися в СОП,  и направление в Комиссию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15 дней со дня получения Постановления о признании </w:t>
            </w:r>
            <w:proofErr w:type="spellStart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семьи\несовершеннолетнего</w:t>
            </w:r>
            <w:proofErr w:type="spellEnd"/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 в СОП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заключения о реализации МИПР несовершеннолетнего и (или) его семьи, </w:t>
            </w: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находящимися в СОП, и направление в Комиссию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 до 15 числа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сводного заключения о реализации МИПР несовершеннолетнего и (или) его семьи, </w:t>
            </w:r>
            <w:proofErr w:type="gramStart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признанных</w:t>
            </w:r>
            <w:proofErr w:type="gramEnd"/>
            <w:r w:rsidRPr="007A7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находящимися в СОП, и направление в Комиссию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 до 1 числа следующего за отчетным периодом месяца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</w:rPr>
            </w:pPr>
            <w:r w:rsidRPr="007A7667">
              <w:rPr>
                <w:b/>
                <w:bCs/>
                <w:color w:val="000000"/>
              </w:rPr>
              <w:t>Контроль над организацией профилактической работы органов и учреждений системы профилактики безнадзорности и правонарушений несовершеннолетних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Организация проверок воспитательной, профилактической работы, условий содержания, воспитания и обучения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A7667">
              <w:rPr>
                <w:color w:val="000000"/>
              </w:rPr>
              <w:t>По решению Комиссии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Члены КДН и ЗП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ответственные лица органов и учреждений системы профилактики, отдела по обеспечению деятельности 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над проведением социально-воспитательной работы в образовательных организациях муниципального образования: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 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им.Н.А.Заборского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Алферовская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НОШ»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Майминская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№2»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Кызыл-Озекская</w:t>
            </w:r>
            <w:proofErr w:type="spellEnd"/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352B" w:rsidRPr="007A7667" w:rsidRDefault="00C5352B" w:rsidP="00C53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pStyle w:val="aa"/>
              <w:numPr>
                <w:ilvl w:val="0"/>
                <w:numId w:val="36"/>
              </w:numPr>
              <w:spacing w:before="0" w:beforeAutospacing="0" w:after="0" w:afterAutospacing="0"/>
              <w:ind w:left="0" w:firstLine="0"/>
              <w:jc w:val="center"/>
              <w:rPr>
                <w:b/>
                <w:color w:val="000000"/>
              </w:rPr>
            </w:pPr>
            <w:r w:rsidRPr="007A7667">
              <w:rPr>
                <w:b/>
                <w:color w:val="000000"/>
              </w:rPr>
              <w:lastRenderedPageBreak/>
              <w:t>Аналитическая деятельность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Формирование Сведений муниципального образования «</w:t>
            </w:r>
            <w:proofErr w:type="spellStart"/>
            <w:r w:rsidRPr="007A7667">
              <w:rPr>
                <w:color w:val="000000"/>
              </w:rPr>
              <w:t>Майминский</w:t>
            </w:r>
            <w:proofErr w:type="spellEnd"/>
            <w:r w:rsidRPr="007A7667">
              <w:rPr>
                <w:color w:val="000000"/>
              </w:rPr>
              <w:t xml:space="preserve"> район» 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 xml:space="preserve">Составление отчётов, </w:t>
            </w:r>
            <w:r w:rsidRPr="007A7667">
              <w:t xml:space="preserve">информационно-аналитических материалов о состоянии работы по профилактике безнадзорности и правонарушений несовершеннолетних на территории муниципального образования 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ежеквартально, по итогам полугодия, года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Органы и учреждения системы профилактики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t>Сбор, обобщение предложений членов Комиссии, органов и учреждений системы профилактики безнадзорности и правонарушений несовершеннолетних в муниципальном образовании для формирования проекта плана работы Комиссии на год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pStyle w:val="a4"/>
              <w:tabs>
                <w:tab w:val="left" w:pos="-40"/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76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7A7667">
              <w:rPr>
                <w:rFonts w:ascii="Times New Roman" w:eastAsia="Times New Roman" w:hAnsi="Times New Roman"/>
                <w:sz w:val="24"/>
                <w:szCs w:val="24"/>
              </w:rPr>
              <w:t>нализ деятельности Комиссии по применению мер воздействия в отношении несовершеннолетних, их родителей (законных представителей) иных лиц в случаях и порядке, которые предусмотрены законодательством Российской Федерации и законодательством Республики Алтай, а также мер по защите прав и законных интересов несовершеннолетних.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pStyle w:val="aa"/>
              <w:tabs>
                <w:tab w:val="left" w:pos="-40"/>
              </w:tabs>
              <w:spacing w:before="0" w:beforeAutospacing="0" w:after="0" w:afterAutospacing="0"/>
              <w:rPr>
                <w:color w:val="000000"/>
              </w:rPr>
            </w:pPr>
            <w:r w:rsidRPr="007A7667">
              <w:t>Выявление и анализ причин и условий безнадзорности, беспризорности, правонарушений и антиобщественных действий несовершеннолетних, вынесение предложений по их устранению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В рамках рассмотрения дел об административных правонарушениях, иных материалов, поступающих в КДН и ЗП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7A7667">
              <w:rPr>
                <w:color w:val="000000"/>
              </w:rPr>
              <w:t>КДН и ЗП</w:t>
            </w:r>
          </w:p>
        </w:tc>
      </w:tr>
      <w:tr w:rsidR="009C4930" w:rsidRPr="007A7667" w:rsidTr="00AD10DC">
        <w:trPr>
          <w:gridAfter w:val="1"/>
          <w:wAfter w:w="1984" w:type="dxa"/>
          <w:trHeight w:val="4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4930" w:rsidRPr="007A7667" w:rsidRDefault="009C4930" w:rsidP="0035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к КДН и ЗП анализа состояния преступности среди  несовершеннолетних на территории муниципального образования, фактов посягательства на жизнь, здоровье, неприкосновенность детей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4930" w:rsidRPr="007A7667" w:rsidRDefault="009C4930" w:rsidP="007A7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67">
              <w:rPr>
                <w:rFonts w:ascii="Times New Roman" w:hAnsi="Times New Roman" w:cs="Times New Roman"/>
                <w:sz w:val="24"/>
                <w:szCs w:val="24"/>
              </w:rPr>
              <w:t>Отдел МВД</w:t>
            </w:r>
          </w:p>
        </w:tc>
      </w:tr>
    </w:tbl>
    <w:p w:rsidR="006E2BDF" w:rsidRDefault="006E2BDF" w:rsidP="006E2BD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6E2BDF" w:rsidSect="00EF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6CD"/>
    <w:multiLevelType w:val="singleLevel"/>
    <w:tmpl w:val="17DEFB7E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33A56BE"/>
    <w:multiLevelType w:val="multilevel"/>
    <w:tmpl w:val="E2B4C4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B428CC"/>
    <w:multiLevelType w:val="multilevel"/>
    <w:tmpl w:val="CCF0B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832DEB"/>
    <w:multiLevelType w:val="hybridMultilevel"/>
    <w:tmpl w:val="9A5E9588"/>
    <w:lvl w:ilvl="0" w:tplc="B11C0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57150"/>
    <w:multiLevelType w:val="hybridMultilevel"/>
    <w:tmpl w:val="5E984B92"/>
    <w:lvl w:ilvl="0" w:tplc="CB064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144AE8"/>
    <w:multiLevelType w:val="hybridMultilevel"/>
    <w:tmpl w:val="2CCCE43C"/>
    <w:lvl w:ilvl="0" w:tplc="8DCA00E8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205587"/>
    <w:multiLevelType w:val="hybridMultilevel"/>
    <w:tmpl w:val="CEC05B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C4EB8"/>
    <w:multiLevelType w:val="multilevel"/>
    <w:tmpl w:val="F822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19C7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28707AF"/>
    <w:multiLevelType w:val="hybridMultilevel"/>
    <w:tmpl w:val="C6AE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A2869"/>
    <w:multiLevelType w:val="hybridMultilevel"/>
    <w:tmpl w:val="94889B96"/>
    <w:lvl w:ilvl="0" w:tplc="CE16AD7A">
      <w:start w:val="5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718D5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50017"/>
    <w:multiLevelType w:val="hybridMultilevel"/>
    <w:tmpl w:val="A8A0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A9D030B"/>
    <w:multiLevelType w:val="hybridMultilevel"/>
    <w:tmpl w:val="F822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42BC9"/>
    <w:multiLevelType w:val="hybridMultilevel"/>
    <w:tmpl w:val="0A2464D6"/>
    <w:lvl w:ilvl="0" w:tplc="5B344D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6A33EBB"/>
    <w:multiLevelType w:val="multilevel"/>
    <w:tmpl w:val="60C836F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9C74A85"/>
    <w:multiLevelType w:val="multilevel"/>
    <w:tmpl w:val="4238B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5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6">
    <w:nsid w:val="6BCE155B"/>
    <w:multiLevelType w:val="hybridMultilevel"/>
    <w:tmpl w:val="B9C8D890"/>
    <w:lvl w:ilvl="0" w:tplc="B23C59E6">
      <w:start w:val="3"/>
      <w:numFmt w:val="upperRoman"/>
      <w:pStyle w:val="2"/>
      <w:lvlText w:val="%1."/>
      <w:lvlJc w:val="left"/>
      <w:pPr>
        <w:tabs>
          <w:tab w:val="num" w:pos="792"/>
        </w:tabs>
        <w:ind w:left="792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F26ACA"/>
    <w:multiLevelType w:val="hybridMultilevel"/>
    <w:tmpl w:val="52DAFD12"/>
    <w:lvl w:ilvl="0" w:tplc="5106DA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3E034D9"/>
    <w:multiLevelType w:val="hybridMultilevel"/>
    <w:tmpl w:val="A51E1806"/>
    <w:lvl w:ilvl="0" w:tplc="35A2D4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F15DAB"/>
    <w:multiLevelType w:val="hybridMultilevel"/>
    <w:tmpl w:val="B07AE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913968"/>
    <w:multiLevelType w:val="hybridMultilevel"/>
    <w:tmpl w:val="9912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A278C"/>
    <w:multiLevelType w:val="hybridMultilevel"/>
    <w:tmpl w:val="35347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"/>
  </w:num>
  <w:num w:numId="10">
    <w:abstractNumId w:val="22"/>
  </w:num>
  <w:num w:numId="11">
    <w:abstractNumId w:val="9"/>
  </w:num>
  <w:num w:numId="12">
    <w:abstractNumId w:val="31"/>
  </w:num>
  <w:num w:numId="13">
    <w:abstractNumId w:val="21"/>
  </w:num>
  <w:num w:numId="14">
    <w:abstractNumId w:val="25"/>
  </w:num>
  <w:num w:numId="15">
    <w:abstractNumId w:val="15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  <w:num w:numId="22">
    <w:abstractNumId w:val="19"/>
  </w:num>
  <w:num w:numId="23">
    <w:abstractNumId w:val="18"/>
  </w:num>
  <w:num w:numId="24">
    <w:abstractNumId w:val="23"/>
  </w:num>
  <w:num w:numId="25">
    <w:abstractNumId w:val="24"/>
  </w:num>
  <w:num w:numId="26">
    <w:abstractNumId w:val="2"/>
  </w:num>
  <w:num w:numId="27">
    <w:abstractNumId w:val="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7"/>
  </w:num>
  <w:num w:numId="33">
    <w:abstractNumId w:val="27"/>
  </w:num>
  <w:num w:numId="34">
    <w:abstractNumId w:val="20"/>
  </w:num>
  <w:num w:numId="35">
    <w:abstractNumId w:val="16"/>
  </w:num>
  <w:num w:numId="36">
    <w:abstractNumId w:val="6"/>
  </w:num>
  <w:num w:numId="37">
    <w:abstractNumId w:val="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AB09D0"/>
    <w:rsid w:val="0000717A"/>
    <w:rsid w:val="00014097"/>
    <w:rsid w:val="00017B0B"/>
    <w:rsid w:val="00031513"/>
    <w:rsid w:val="00034942"/>
    <w:rsid w:val="00034E44"/>
    <w:rsid w:val="000377E5"/>
    <w:rsid w:val="00052F60"/>
    <w:rsid w:val="000538A5"/>
    <w:rsid w:val="00057713"/>
    <w:rsid w:val="00071C9A"/>
    <w:rsid w:val="0007737C"/>
    <w:rsid w:val="00084673"/>
    <w:rsid w:val="000C25BF"/>
    <w:rsid w:val="000C77D5"/>
    <w:rsid w:val="000C78EC"/>
    <w:rsid w:val="000D0D9C"/>
    <w:rsid w:val="000E6223"/>
    <w:rsid w:val="000F0C88"/>
    <w:rsid w:val="000F6DA0"/>
    <w:rsid w:val="00123FD1"/>
    <w:rsid w:val="001247B1"/>
    <w:rsid w:val="00126911"/>
    <w:rsid w:val="00126B86"/>
    <w:rsid w:val="00127407"/>
    <w:rsid w:val="00131D8A"/>
    <w:rsid w:val="00133465"/>
    <w:rsid w:val="0013478A"/>
    <w:rsid w:val="00152091"/>
    <w:rsid w:val="00162DAF"/>
    <w:rsid w:val="00163A66"/>
    <w:rsid w:val="001819F0"/>
    <w:rsid w:val="00185277"/>
    <w:rsid w:val="00185ABB"/>
    <w:rsid w:val="00193834"/>
    <w:rsid w:val="001D5915"/>
    <w:rsid w:val="001E16B6"/>
    <w:rsid w:val="001E2D1A"/>
    <w:rsid w:val="001F799E"/>
    <w:rsid w:val="00213931"/>
    <w:rsid w:val="00223D90"/>
    <w:rsid w:val="002301FA"/>
    <w:rsid w:val="002358B9"/>
    <w:rsid w:val="00237D2F"/>
    <w:rsid w:val="002416B1"/>
    <w:rsid w:val="0024524A"/>
    <w:rsid w:val="0025506B"/>
    <w:rsid w:val="00262150"/>
    <w:rsid w:val="00270458"/>
    <w:rsid w:val="00271D51"/>
    <w:rsid w:val="00273FB9"/>
    <w:rsid w:val="00277A7B"/>
    <w:rsid w:val="00277D87"/>
    <w:rsid w:val="00291283"/>
    <w:rsid w:val="0029551A"/>
    <w:rsid w:val="002A0386"/>
    <w:rsid w:val="002A2BFD"/>
    <w:rsid w:val="002A2D16"/>
    <w:rsid w:val="002A6A27"/>
    <w:rsid w:val="002B1692"/>
    <w:rsid w:val="002B2603"/>
    <w:rsid w:val="002C0081"/>
    <w:rsid w:val="002C0647"/>
    <w:rsid w:val="002C510D"/>
    <w:rsid w:val="002D24CD"/>
    <w:rsid w:val="002D6AD2"/>
    <w:rsid w:val="002E131B"/>
    <w:rsid w:val="00302F19"/>
    <w:rsid w:val="00303A89"/>
    <w:rsid w:val="00305E56"/>
    <w:rsid w:val="00306779"/>
    <w:rsid w:val="00310505"/>
    <w:rsid w:val="00321324"/>
    <w:rsid w:val="0032344C"/>
    <w:rsid w:val="003277CF"/>
    <w:rsid w:val="003313BD"/>
    <w:rsid w:val="0033279D"/>
    <w:rsid w:val="00332C8A"/>
    <w:rsid w:val="003336A5"/>
    <w:rsid w:val="00335FB6"/>
    <w:rsid w:val="003362C9"/>
    <w:rsid w:val="0035002B"/>
    <w:rsid w:val="00357980"/>
    <w:rsid w:val="00360609"/>
    <w:rsid w:val="00371F78"/>
    <w:rsid w:val="00372177"/>
    <w:rsid w:val="003738A7"/>
    <w:rsid w:val="0037755F"/>
    <w:rsid w:val="003C0187"/>
    <w:rsid w:val="003C4744"/>
    <w:rsid w:val="003C69AA"/>
    <w:rsid w:val="003D3CA9"/>
    <w:rsid w:val="003D4F45"/>
    <w:rsid w:val="003D754F"/>
    <w:rsid w:val="003E188D"/>
    <w:rsid w:val="003E1914"/>
    <w:rsid w:val="003E2071"/>
    <w:rsid w:val="003E4166"/>
    <w:rsid w:val="003E4613"/>
    <w:rsid w:val="003E78AE"/>
    <w:rsid w:val="003F624D"/>
    <w:rsid w:val="00413EEB"/>
    <w:rsid w:val="0042736E"/>
    <w:rsid w:val="00430FAB"/>
    <w:rsid w:val="004343F6"/>
    <w:rsid w:val="00437C95"/>
    <w:rsid w:val="00444DDA"/>
    <w:rsid w:val="00452A9B"/>
    <w:rsid w:val="004531E3"/>
    <w:rsid w:val="00476FA8"/>
    <w:rsid w:val="00495D9B"/>
    <w:rsid w:val="0049721A"/>
    <w:rsid w:val="004A2A9C"/>
    <w:rsid w:val="004B5B57"/>
    <w:rsid w:val="004C0DE9"/>
    <w:rsid w:val="004C10B1"/>
    <w:rsid w:val="004C1C06"/>
    <w:rsid w:val="004E067E"/>
    <w:rsid w:val="004F2669"/>
    <w:rsid w:val="004F56F1"/>
    <w:rsid w:val="0051429B"/>
    <w:rsid w:val="00527B32"/>
    <w:rsid w:val="00540EFB"/>
    <w:rsid w:val="005424B3"/>
    <w:rsid w:val="00542DE5"/>
    <w:rsid w:val="005430F1"/>
    <w:rsid w:val="00546AB2"/>
    <w:rsid w:val="00547379"/>
    <w:rsid w:val="00551F22"/>
    <w:rsid w:val="00556F53"/>
    <w:rsid w:val="00557CCC"/>
    <w:rsid w:val="005776D1"/>
    <w:rsid w:val="00581D2E"/>
    <w:rsid w:val="00591D57"/>
    <w:rsid w:val="00595CDE"/>
    <w:rsid w:val="005A2FA0"/>
    <w:rsid w:val="005C4A3D"/>
    <w:rsid w:val="005C6188"/>
    <w:rsid w:val="005D3C01"/>
    <w:rsid w:val="005D6E23"/>
    <w:rsid w:val="005E31F3"/>
    <w:rsid w:val="005E62E0"/>
    <w:rsid w:val="005F7CD6"/>
    <w:rsid w:val="00614D1D"/>
    <w:rsid w:val="0061756E"/>
    <w:rsid w:val="006320FE"/>
    <w:rsid w:val="00640F6B"/>
    <w:rsid w:val="006476B5"/>
    <w:rsid w:val="006528D8"/>
    <w:rsid w:val="00664DB5"/>
    <w:rsid w:val="006707F6"/>
    <w:rsid w:val="00674D8D"/>
    <w:rsid w:val="00680619"/>
    <w:rsid w:val="006879CC"/>
    <w:rsid w:val="00687B3D"/>
    <w:rsid w:val="006B37C2"/>
    <w:rsid w:val="006B44BC"/>
    <w:rsid w:val="006B6843"/>
    <w:rsid w:val="006B7F34"/>
    <w:rsid w:val="006E2BDF"/>
    <w:rsid w:val="006F1CB2"/>
    <w:rsid w:val="0070265D"/>
    <w:rsid w:val="00707D73"/>
    <w:rsid w:val="00730F9C"/>
    <w:rsid w:val="00741853"/>
    <w:rsid w:val="00755179"/>
    <w:rsid w:val="00760A38"/>
    <w:rsid w:val="00776A5B"/>
    <w:rsid w:val="00776A86"/>
    <w:rsid w:val="007829A7"/>
    <w:rsid w:val="0078489B"/>
    <w:rsid w:val="007A3C71"/>
    <w:rsid w:val="007A44B6"/>
    <w:rsid w:val="007A7667"/>
    <w:rsid w:val="007B4C7E"/>
    <w:rsid w:val="007C3665"/>
    <w:rsid w:val="007C653C"/>
    <w:rsid w:val="007C6867"/>
    <w:rsid w:val="007E3B85"/>
    <w:rsid w:val="007F0D28"/>
    <w:rsid w:val="00805517"/>
    <w:rsid w:val="00805AC6"/>
    <w:rsid w:val="00813F81"/>
    <w:rsid w:val="0081778D"/>
    <w:rsid w:val="00821AA3"/>
    <w:rsid w:val="00826ED5"/>
    <w:rsid w:val="00841A00"/>
    <w:rsid w:val="008424CF"/>
    <w:rsid w:val="00844FD5"/>
    <w:rsid w:val="00851412"/>
    <w:rsid w:val="00852BBA"/>
    <w:rsid w:val="00871BA2"/>
    <w:rsid w:val="00890EED"/>
    <w:rsid w:val="008952D5"/>
    <w:rsid w:val="008A0E94"/>
    <w:rsid w:val="008A3482"/>
    <w:rsid w:val="008A7B94"/>
    <w:rsid w:val="008B1D84"/>
    <w:rsid w:val="008C53C7"/>
    <w:rsid w:val="008C73F7"/>
    <w:rsid w:val="008E3ED9"/>
    <w:rsid w:val="008E7D17"/>
    <w:rsid w:val="00912553"/>
    <w:rsid w:val="009144CF"/>
    <w:rsid w:val="00915333"/>
    <w:rsid w:val="00924D10"/>
    <w:rsid w:val="009373C8"/>
    <w:rsid w:val="00951939"/>
    <w:rsid w:val="00966122"/>
    <w:rsid w:val="00970542"/>
    <w:rsid w:val="00985440"/>
    <w:rsid w:val="0098688D"/>
    <w:rsid w:val="00992601"/>
    <w:rsid w:val="009936A3"/>
    <w:rsid w:val="00993E43"/>
    <w:rsid w:val="00994873"/>
    <w:rsid w:val="009A14ED"/>
    <w:rsid w:val="009C16F6"/>
    <w:rsid w:val="009C4930"/>
    <w:rsid w:val="009C62B6"/>
    <w:rsid w:val="009F3133"/>
    <w:rsid w:val="009F5AEE"/>
    <w:rsid w:val="00A12321"/>
    <w:rsid w:val="00A1315E"/>
    <w:rsid w:val="00A2769A"/>
    <w:rsid w:val="00A33946"/>
    <w:rsid w:val="00A34900"/>
    <w:rsid w:val="00A5243C"/>
    <w:rsid w:val="00A551D1"/>
    <w:rsid w:val="00A623CC"/>
    <w:rsid w:val="00A71A34"/>
    <w:rsid w:val="00A853D8"/>
    <w:rsid w:val="00A85D5F"/>
    <w:rsid w:val="00A911AE"/>
    <w:rsid w:val="00A93E39"/>
    <w:rsid w:val="00AA3A1F"/>
    <w:rsid w:val="00AA3AFD"/>
    <w:rsid w:val="00AB09D0"/>
    <w:rsid w:val="00AC26DF"/>
    <w:rsid w:val="00AD10DC"/>
    <w:rsid w:val="00AD27A7"/>
    <w:rsid w:val="00AD4F1C"/>
    <w:rsid w:val="00AE7479"/>
    <w:rsid w:val="00AF2B5F"/>
    <w:rsid w:val="00B10E8B"/>
    <w:rsid w:val="00B2315F"/>
    <w:rsid w:val="00B25435"/>
    <w:rsid w:val="00B34F77"/>
    <w:rsid w:val="00B4742A"/>
    <w:rsid w:val="00B60118"/>
    <w:rsid w:val="00B947F4"/>
    <w:rsid w:val="00BB02B7"/>
    <w:rsid w:val="00BB4E3F"/>
    <w:rsid w:val="00BC4DF5"/>
    <w:rsid w:val="00BE1D73"/>
    <w:rsid w:val="00BE7494"/>
    <w:rsid w:val="00BF065C"/>
    <w:rsid w:val="00BF1667"/>
    <w:rsid w:val="00C06C36"/>
    <w:rsid w:val="00C13700"/>
    <w:rsid w:val="00C27E97"/>
    <w:rsid w:val="00C32E79"/>
    <w:rsid w:val="00C41E8F"/>
    <w:rsid w:val="00C5352B"/>
    <w:rsid w:val="00C54C0F"/>
    <w:rsid w:val="00C75F6A"/>
    <w:rsid w:val="00C77C2B"/>
    <w:rsid w:val="00C85AF8"/>
    <w:rsid w:val="00C86075"/>
    <w:rsid w:val="00CA5590"/>
    <w:rsid w:val="00CB567B"/>
    <w:rsid w:val="00CC1E91"/>
    <w:rsid w:val="00CD0EF0"/>
    <w:rsid w:val="00CE05B8"/>
    <w:rsid w:val="00CE65F5"/>
    <w:rsid w:val="00CE714C"/>
    <w:rsid w:val="00D127CF"/>
    <w:rsid w:val="00D17274"/>
    <w:rsid w:val="00D31DEB"/>
    <w:rsid w:val="00D34EB0"/>
    <w:rsid w:val="00D43BD6"/>
    <w:rsid w:val="00D5639B"/>
    <w:rsid w:val="00D675CA"/>
    <w:rsid w:val="00D71D3F"/>
    <w:rsid w:val="00D75848"/>
    <w:rsid w:val="00D80CE7"/>
    <w:rsid w:val="00D96048"/>
    <w:rsid w:val="00D96C6C"/>
    <w:rsid w:val="00D96E45"/>
    <w:rsid w:val="00DA7C5A"/>
    <w:rsid w:val="00DB3E0D"/>
    <w:rsid w:val="00DC2D50"/>
    <w:rsid w:val="00DC2E37"/>
    <w:rsid w:val="00DC54C4"/>
    <w:rsid w:val="00DC683F"/>
    <w:rsid w:val="00DD11DF"/>
    <w:rsid w:val="00DE1450"/>
    <w:rsid w:val="00DF419C"/>
    <w:rsid w:val="00E077E0"/>
    <w:rsid w:val="00E16692"/>
    <w:rsid w:val="00E17DA2"/>
    <w:rsid w:val="00E202E8"/>
    <w:rsid w:val="00E22072"/>
    <w:rsid w:val="00E46C65"/>
    <w:rsid w:val="00E57B3F"/>
    <w:rsid w:val="00E6206C"/>
    <w:rsid w:val="00E8190B"/>
    <w:rsid w:val="00E8485D"/>
    <w:rsid w:val="00EA0713"/>
    <w:rsid w:val="00EA0D4F"/>
    <w:rsid w:val="00EB0FD7"/>
    <w:rsid w:val="00EB54A6"/>
    <w:rsid w:val="00EC2FC3"/>
    <w:rsid w:val="00ED3E98"/>
    <w:rsid w:val="00ED59D8"/>
    <w:rsid w:val="00EE5BF7"/>
    <w:rsid w:val="00EF231D"/>
    <w:rsid w:val="00EF346C"/>
    <w:rsid w:val="00EF4C36"/>
    <w:rsid w:val="00F03CF4"/>
    <w:rsid w:val="00F03D94"/>
    <w:rsid w:val="00F049CA"/>
    <w:rsid w:val="00F14CCA"/>
    <w:rsid w:val="00F202F5"/>
    <w:rsid w:val="00F22419"/>
    <w:rsid w:val="00F23270"/>
    <w:rsid w:val="00F27C23"/>
    <w:rsid w:val="00F5301F"/>
    <w:rsid w:val="00F81BBA"/>
    <w:rsid w:val="00F848E8"/>
    <w:rsid w:val="00F85EEB"/>
    <w:rsid w:val="00F8702F"/>
    <w:rsid w:val="00FB3CE9"/>
    <w:rsid w:val="00FC310D"/>
    <w:rsid w:val="00FD0156"/>
    <w:rsid w:val="00FD17F8"/>
    <w:rsid w:val="00FD7464"/>
    <w:rsid w:val="00FE4D3E"/>
    <w:rsid w:val="00FE54E4"/>
    <w:rsid w:val="00FF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346C"/>
  </w:style>
  <w:style w:type="paragraph" w:styleId="1">
    <w:name w:val="heading 1"/>
    <w:basedOn w:val="a0"/>
    <w:next w:val="a0"/>
    <w:link w:val="10"/>
    <w:qFormat/>
    <w:rsid w:val="006E2BDF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6E2BDF"/>
    <w:pPr>
      <w:keepNext/>
      <w:numPr>
        <w:numId w:val="2"/>
      </w:numPr>
      <w:spacing w:after="0" w:line="240" w:lineRule="auto"/>
      <w:jc w:val="center"/>
      <w:outlineLvl w:val="1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paragraph" w:styleId="3">
    <w:name w:val="heading 3"/>
    <w:basedOn w:val="a0"/>
    <w:next w:val="a0"/>
    <w:link w:val="30"/>
    <w:semiHidden/>
    <w:unhideWhenUsed/>
    <w:qFormat/>
    <w:rsid w:val="006E2BDF"/>
    <w:pPr>
      <w:keepNext/>
      <w:spacing w:after="0" w:line="240" w:lineRule="auto"/>
      <w:jc w:val="right"/>
      <w:outlineLvl w:val="2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0"/>
    <w:link w:val="a5"/>
    <w:uiPriority w:val="34"/>
    <w:qFormat/>
    <w:rsid w:val="0085141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0"/>
    <w:link w:val="a7"/>
    <w:unhideWhenUsed/>
    <w:rsid w:val="00851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851412"/>
  </w:style>
  <w:style w:type="character" w:customStyle="1" w:styleId="10">
    <w:name w:val="Заголовок 1 Знак"/>
    <w:basedOn w:val="a1"/>
    <w:link w:val="1"/>
    <w:rsid w:val="006E2BDF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6E2BDF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semiHidden/>
    <w:rsid w:val="006E2BDF"/>
    <w:rPr>
      <w:rFonts w:ascii="Calibri" w:eastAsia="Times New Roman" w:hAnsi="Calibri" w:cs="Times New Roman"/>
      <w:b/>
      <w:bCs/>
      <w:sz w:val="20"/>
      <w:szCs w:val="20"/>
    </w:rPr>
  </w:style>
  <w:style w:type="character" w:styleId="a8">
    <w:name w:val="Hyperlink"/>
    <w:semiHidden/>
    <w:unhideWhenUsed/>
    <w:rsid w:val="006E2BDF"/>
    <w:rPr>
      <w:strike w:val="0"/>
      <w:dstrike w:val="0"/>
      <w:color w:val="0046B9"/>
      <w:u w:val="none"/>
      <w:effect w:val="none"/>
    </w:rPr>
  </w:style>
  <w:style w:type="character" w:styleId="a9">
    <w:name w:val="FollowedHyperlink"/>
    <w:basedOn w:val="a1"/>
    <w:uiPriority w:val="99"/>
    <w:semiHidden/>
    <w:unhideWhenUsed/>
    <w:rsid w:val="006E2BDF"/>
    <w:rPr>
      <w:color w:val="800080" w:themeColor="followedHyperlink"/>
      <w:u w:val="single"/>
    </w:rPr>
  </w:style>
  <w:style w:type="paragraph" w:styleId="aa">
    <w:name w:val="Normal (Web)"/>
    <w:basedOn w:val="a0"/>
    <w:uiPriority w:val="99"/>
    <w:unhideWhenUsed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6E2BD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ac">
    <w:name w:val="Название Знак"/>
    <w:basedOn w:val="a1"/>
    <w:link w:val="ab"/>
    <w:rsid w:val="006E2BDF"/>
    <w:rPr>
      <w:rFonts w:ascii="Calibri" w:eastAsia="Times New Roman" w:hAnsi="Calibri" w:cs="Times New Roman"/>
      <w:b/>
      <w:bCs/>
      <w:sz w:val="26"/>
      <w:szCs w:val="26"/>
    </w:rPr>
  </w:style>
  <w:style w:type="paragraph" w:styleId="ad">
    <w:name w:val="Body Text"/>
    <w:basedOn w:val="a0"/>
    <w:link w:val="ae"/>
    <w:uiPriority w:val="99"/>
    <w:unhideWhenUsed/>
    <w:rsid w:val="006E2B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1"/>
    <w:link w:val="ad"/>
    <w:uiPriority w:val="99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0"/>
    <w:link w:val="af0"/>
    <w:unhideWhenUsed/>
    <w:rsid w:val="006E2BDF"/>
    <w:pPr>
      <w:widowControl w:val="0"/>
      <w:tabs>
        <w:tab w:val="center" w:pos="-1985"/>
      </w:tabs>
      <w:snapToGrid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0">
    <w:name w:val="Основной текст с отступом Знак"/>
    <w:basedOn w:val="a1"/>
    <w:link w:val="af"/>
    <w:rsid w:val="006E2BD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">
    <w:name w:val="Subtitle"/>
    <w:basedOn w:val="a0"/>
    <w:link w:val="af1"/>
    <w:qFormat/>
    <w:rsid w:val="006E2BDF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1"/>
    <w:link w:val="a"/>
    <w:rsid w:val="006E2BDF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0"/>
    <w:link w:val="22"/>
    <w:unhideWhenUsed/>
    <w:rsid w:val="006E2B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6E2BD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semiHidden/>
    <w:unhideWhenUsed/>
    <w:rsid w:val="006E2B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6E2BDF"/>
    <w:rPr>
      <w:rFonts w:ascii="Times New Roman" w:eastAsia="Times New Roman" w:hAnsi="Times New Roman" w:cs="Times New Roman"/>
      <w:sz w:val="16"/>
      <w:szCs w:val="16"/>
    </w:rPr>
  </w:style>
  <w:style w:type="paragraph" w:styleId="af2">
    <w:name w:val="Plain Text"/>
    <w:basedOn w:val="a0"/>
    <w:link w:val="af3"/>
    <w:semiHidden/>
    <w:unhideWhenUsed/>
    <w:rsid w:val="006E2BD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6E2BDF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a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3">
    <w:name w:val="rvps3"/>
    <w:basedOn w:val="a0"/>
    <w:rsid w:val="006E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Знак2"/>
    <w:basedOn w:val="a0"/>
    <w:rsid w:val="006E2B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vts7">
    <w:name w:val="rvts7"/>
    <w:basedOn w:val="a1"/>
    <w:rsid w:val="006E2BDF"/>
  </w:style>
  <w:style w:type="paragraph" w:customStyle="1" w:styleId="formattext">
    <w:name w:val="formattext"/>
    <w:rsid w:val="006E2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5">
    <w:name w:val="Стиль"/>
    <w:rsid w:val="006E2BDF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6E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1"/>
    <w:basedOn w:val="a0"/>
    <w:rsid w:val="006E2B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">
    <w:name w:val="Iau?iue"/>
    <w:rsid w:val="006E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6E2BDF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E2B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0"/>
    <w:link w:val="25"/>
    <w:uiPriority w:val="99"/>
    <w:unhideWhenUsed/>
    <w:rsid w:val="002D6AD2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2D6AD2"/>
  </w:style>
  <w:style w:type="table" w:styleId="af6">
    <w:name w:val="Table Grid"/>
    <w:basedOn w:val="a2"/>
    <w:uiPriority w:val="59"/>
    <w:rsid w:val="002D6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ktexjustify">
    <w:name w:val="dktexjustify"/>
    <w:basedOn w:val="a0"/>
    <w:rsid w:val="0032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1"/>
    <w:rsid w:val="003277CF"/>
    <w:rPr>
      <w:rFonts w:ascii="Trebuchet MS" w:hAnsi="Trebuchet MS" w:cs="Trebuchet MS"/>
      <w:sz w:val="18"/>
      <w:szCs w:val="18"/>
    </w:rPr>
  </w:style>
  <w:style w:type="character" w:customStyle="1" w:styleId="26">
    <w:name w:val="Основной текст (2)_"/>
    <w:basedOn w:val="a1"/>
    <w:link w:val="27"/>
    <w:uiPriority w:val="99"/>
    <w:locked/>
    <w:rsid w:val="003277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3277CF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3277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2">
    <w:name w:val="c2"/>
    <w:basedOn w:val="a1"/>
    <w:rsid w:val="003277CF"/>
  </w:style>
  <w:style w:type="paragraph" w:styleId="af7">
    <w:name w:val="No Spacing"/>
    <w:link w:val="af8"/>
    <w:uiPriority w:val="1"/>
    <w:qFormat/>
    <w:rsid w:val="003277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basedOn w:val="a1"/>
    <w:link w:val="af7"/>
    <w:uiPriority w:val="1"/>
    <w:locked/>
    <w:rsid w:val="003277CF"/>
    <w:rPr>
      <w:rFonts w:ascii="Calibri" w:eastAsia="Times New Roman" w:hAnsi="Calibri" w:cs="Times New Roman"/>
    </w:rPr>
  </w:style>
  <w:style w:type="paragraph" w:customStyle="1" w:styleId="paragraph">
    <w:name w:val="paragraph"/>
    <w:basedOn w:val="a0"/>
    <w:rsid w:val="0032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321324"/>
  </w:style>
  <w:style w:type="character" w:customStyle="1" w:styleId="eop">
    <w:name w:val="eop"/>
    <w:rsid w:val="0032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7D0E-5AD8-424F-BE20-C4ECD91E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25</Pages>
  <Words>8498</Words>
  <Characters>48439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355</cp:revision>
  <cp:lastPrinted>2020-12-24T03:13:00Z</cp:lastPrinted>
  <dcterms:created xsi:type="dcterms:W3CDTF">2019-12-09T07:39:00Z</dcterms:created>
  <dcterms:modified xsi:type="dcterms:W3CDTF">2021-03-17T08:05:00Z</dcterms:modified>
</cp:coreProperties>
</file>