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EA5" w:rsidRDefault="00C31EA5" w:rsidP="00C31EA5">
      <w:pPr>
        <w:pStyle w:val="ConsPlusTitlePage"/>
      </w:pPr>
      <w:bookmarkStart w:id="0" w:name="_GoBack"/>
      <w:bookmarkEnd w:id="0"/>
      <w:r>
        <w:br/>
      </w:r>
    </w:p>
    <w:p w:rsidR="00C31EA5" w:rsidRDefault="00C31EA5" w:rsidP="00C31EA5">
      <w:pPr>
        <w:pStyle w:val="ConsPlusNormal"/>
        <w:jc w:val="both"/>
        <w:outlineLvl w:val="0"/>
      </w:pPr>
    </w:p>
    <w:p w:rsidR="00C31EA5" w:rsidRDefault="00C31EA5" w:rsidP="00C31EA5">
      <w:pPr>
        <w:pStyle w:val="ConsPlusTitle"/>
        <w:jc w:val="center"/>
        <w:outlineLvl w:val="0"/>
      </w:pPr>
      <w:r>
        <w:t>ПРАВИТЕЛЬСТВО РЕСПУБЛИКИ АЛТАЙ</w:t>
      </w:r>
    </w:p>
    <w:p w:rsidR="00C31EA5" w:rsidRDefault="00C31EA5" w:rsidP="00C31EA5">
      <w:pPr>
        <w:pStyle w:val="ConsPlusTitle"/>
        <w:jc w:val="center"/>
      </w:pPr>
    </w:p>
    <w:p w:rsidR="00C31EA5" w:rsidRDefault="00C31EA5" w:rsidP="00C31EA5">
      <w:pPr>
        <w:pStyle w:val="ConsPlusTitle"/>
        <w:jc w:val="center"/>
      </w:pPr>
      <w:r>
        <w:t>ПОСТАНОВЛЕНИЕ</w:t>
      </w:r>
    </w:p>
    <w:p w:rsidR="00C31EA5" w:rsidRDefault="00C31EA5" w:rsidP="00C31EA5">
      <w:pPr>
        <w:pStyle w:val="ConsPlusTitle"/>
        <w:jc w:val="center"/>
      </w:pPr>
    </w:p>
    <w:p w:rsidR="00C31EA5" w:rsidRDefault="00C31EA5" w:rsidP="00C31EA5">
      <w:pPr>
        <w:pStyle w:val="ConsPlusTitle"/>
        <w:jc w:val="center"/>
      </w:pPr>
      <w:r>
        <w:t>от 8 декабря 2005 г. N 229</w:t>
      </w:r>
    </w:p>
    <w:p w:rsidR="00C31EA5" w:rsidRDefault="00C31EA5" w:rsidP="00C31EA5">
      <w:pPr>
        <w:pStyle w:val="ConsPlusTitle"/>
        <w:jc w:val="center"/>
      </w:pPr>
    </w:p>
    <w:p w:rsidR="00C31EA5" w:rsidRDefault="00C31EA5" w:rsidP="00C31EA5">
      <w:pPr>
        <w:pStyle w:val="ConsPlusTitle"/>
        <w:jc w:val="center"/>
      </w:pPr>
      <w:r>
        <w:t>О ПОРЯДКЕ ОБРАЗОВАНИЯ КОМИССИЙ ПО ДЕЛАМ НЕСОВЕРШЕННОЛЕТНИХ</w:t>
      </w:r>
    </w:p>
    <w:p w:rsidR="00C31EA5" w:rsidRDefault="00C31EA5" w:rsidP="00C31EA5">
      <w:pPr>
        <w:pStyle w:val="ConsPlusTitle"/>
        <w:jc w:val="center"/>
      </w:pPr>
      <w:r>
        <w:t>И ЗАЩИТЕ ИХ ПРАВ В РЕСПУБЛИКЕ АЛТАЙ</w:t>
      </w:r>
    </w:p>
    <w:p w:rsidR="00C31EA5" w:rsidRDefault="00C31EA5" w:rsidP="00C31EA5">
      <w:pPr>
        <w:spacing w:after="1"/>
      </w:pPr>
    </w:p>
    <w:tbl>
      <w:tblPr>
        <w:tblW w:w="9065" w:type="dxa"/>
        <w:jc w:val="center"/>
        <w:tblBorders>
          <w:left w:val="single" w:sz="24" w:space="0" w:color="CED3F1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065"/>
      </w:tblGrid>
      <w:tr w:rsidR="00C31EA5" w:rsidTr="00C31EA5">
        <w:trPr>
          <w:jc w:val="center"/>
        </w:trPr>
        <w:tc>
          <w:tcPr>
            <w:tcW w:w="900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  <w:hideMark/>
          </w:tcPr>
          <w:p w:rsidR="00C31EA5" w:rsidRDefault="00C31EA5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392C69"/>
                <w:lang w:eastAsia="en-US"/>
              </w:rPr>
              <w:t>Список изменяющих документов</w:t>
            </w:r>
          </w:p>
          <w:p w:rsidR="00C31EA5" w:rsidRDefault="00C31EA5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color w:val="392C69"/>
                <w:lang w:eastAsia="en-US"/>
              </w:rPr>
              <w:t>(в ред. Постановлений Правительства Республики Алтай</w:t>
            </w:r>
            <w:proofErr w:type="gramEnd"/>
          </w:p>
          <w:p w:rsidR="00C31EA5" w:rsidRDefault="00C31EA5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392C69"/>
                <w:lang w:eastAsia="en-US"/>
              </w:rPr>
              <w:t xml:space="preserve">от 26.02.2006 </w:t>
            </w:r>
            <w:hyperlink r:id="rId5" w:history="1">
              <w:r>
                <w:rPr>
                  <w:rStyle w:val="a3"/>
                  <w:u w:val="none"/>
                  <w:lang w:eastAsia="en-US"/>
                </w:rPr>
                <w:t>N 16</w:t>
              </w:r>
            </w:hyperlink>
            <w:r>
              <w:rPr>
                <w:color w:val="392C69"/>
                <w:lang w:eastAsia="en-US"/>
              </w:rPr>
              <w:t xml:space="preserve">, от 17.10.2006 </w:t>
            </w:r>
            <w:hyperlink r:id="rId6" w:history="1">
              <w:r>
                <w:rPr>
                  <w:rStyle w:val="a3"/>
                  <w:u w:val="none"/>
                  <w:lang w:eastAsia="en-US"/>
                </w:rPr>
                <w:t>N 246</w:t>
              </w:r>
            </w:hyperlink>
            <w:r>
              <w:rPr>
                <w:color w:val="392C69"/>
                <w:lang w:eastAsia="en-US"/>
              </w:rPr>
              <w:t xml:space="preserve">, от 18.08.2011 </w:t>
            </w:r>
            <w:hyperlink r:id="rId7" w:history="1">
              <w:r>
                <w:rPr>
                  <w:rStyle w:val="a3"/>
                  <w:u w:val="none"/>
                  <w:lang w:eastAsia="en-US"/>
                </w:rPr>
                <w:t>N 205</w:t>
              </w:r>
            </w:hyperlink>
            <w:r>
              <w:rPr>
                <w:color w:val="392C69"/>
                <w:lang w:eastAsia="en-US"/>
              </w:rPr>
              <w:t>,</w:t>
            </w:r>
          </w:p>
          <w:p w:rsidR="00C31EA5" w:rsidRDefault="00C31EA5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392C69"/>
                <w:lang w:eastAsia="en-US"/>
              </w:rPr>
              <w:t xml:space="preserve">от 06.07.2012 </w:t>
            </w:r>
            <w:hyperlink r:id="rId8" w:history="1">
              <w:r>
                <w:rPr>
                  <w:rStyle w:val="a3"/>
                  <w:u w:val="none"/>
                  <w:lang w:eastAsia="en-US"/>
                </w:rPr>
                <w:t>N 178</w:t>
              </w:r>
            </w:hyperlink>
            <w:r>
              <w:rPr>
                <w:color w:val="392C69"/>
                <w:lang w:eastAsia="en-US"/>
              </w:rPr>
              <w:t xml:space="preserve">, от 22.01.2016 </w:t>
            </w:r>
            <w:hyperlink r:id="rId9" w:history="1">
              <w:r>
                <w:rPr>
                  <w:rStyle w:val="a3"/>
                  <w:u w:val="none"/>
                  <w:lang w:eastAsia="en-US"/>
                </w:rPr>
                <w:t>N 13</w:t>
              </w:r>
            </w:hyperlink>
            <w:r>
              <w:rPr>
                <w:color w:val="392C69"/>
                <w:lang w:eastAsia="en-US"/>
              </w:rPr>
              <w:t>)</w:t>
            </w:r>
          </w:p>
        </w:tc>
      </w:tr>
    </w:tbl>
    <w:p w:rsidR="00C31EA5" w:rsidRDefault="00C31EA5" w:rsidP="00C31EA5">
      <w:pPr>
        <w:pStyle w:val="ConsPlusNormal"/>
        <w:jc w:val="both"/>
      </w:pPr>
    </w:p>
    <w:p w:rsidR="00C31EA5" w:rsidRDefault="00C31EA5" w:rsidP="00C31EA5">
      <w:pPr>
        <w:pStyle w:val="ConsPlusNormal"/>
        <w:ind w:firstLine="540"/>
        <w:jc w:val="both"/>
      </w:pPr>
      <w:r>
        <w:t xml:space="preserve">На основании </w:t>
      </w:r>
      <w:hyperlink r:id="rId10" w:history="1">
        <w:r>
          <w:rPr>
            <w:rStyle w:val="a3"/>
            <w:u w:val="none"/>
          </w:rPr>
          <w:t>статьи 11</w:t>
        </w:r>
      </w:hyperlink>
      <w:r>
        <w:t xml:space="preserve"> Федерального закона от 24 июня 1999 г. N 120-ФЗ "Об основах системы профилактики безнадзорности и правонарушений несовершеннолетних", </w:t>
      </w:r>
      <w:hyperlink r:id="rId11" w:history="1">
        <w:r>
          <w:rPr>
            <w:rStyle w:val="a3"/>
            <w:u w:val="none"/>
          </w:rPr>
          <w:t>статьи 54</w:t>
        </w:r>
      </w:hyperlink>
      <w:r>
        <w:t xml:space="preserve"> Закона Республики Алтай от 10 ноября 2015 года N 69-РЗ "Об административных правонарушениях в Республике Алтай" Правительство Республики Алтай постановляет:</w:t>
      </w:r>
    </w:p>
    <w:p w:rsidR="00C31EA5" w:rsidRDefault="00C31EA5" w:rsidP="00C31EA5">
      <w:pPr>
        <w:pStyle w:val="ConsPlusNormal"/>
        <w:jc w:val="both"/>
      </w:pPr>
      <w:r>
        <w:t xml:space="preserve">(в ред. </w:t>
      </w:r>
      <w:hyperlink r:id="rId12" w:history="1">
        <w:r>
          <w:rPr>
            <w:rStyle w:val="a3"/>
            <w:u w:val="none"/>
          </w:rPr>
          <w:t>Постановления</w:t>
        </w:r>
      </w:hyperlink>
      <w:r>
        <w:t xml:space="preserve"> Правительства Республики Алтай от 22.01.2016 N 13)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r:id="rId13" w:anchor="P34" w:history="1">
        <w:r>
          <w:rPr>
            <w:rStyle w:val="a3"/>
            <w:u w:val="none"/>
          </w:rPr>
          <w:t>Порядок</w:t>
        </w:r>
      </w:hyperlink>
      <w:r>
        <w:t xml:space="preserve"> образования комиссий по делам несовершеннолетних и защите их прав в Республике Алтай.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Единому аппарату Главы Республики Алтай и Правительства Республики Алтай (Сухоруков С.В.) в срок до 1 января 2006 года разработать и представить на утверждение Правительства Республики Алтай положение о комиссии по делам несовершеннолетних и защите их прав Республики Алтай и типовое положение о комиссиях по делам несовершеннолетних и защите их прав городского округа и муниципальных районов в соответствии с установленным</w:t>
      </w:r>
      <w:proofErr w:type="gramEnd"/>
      <w:r>
        <w:t xml:space="preserve"> порядком.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со дня подписания.</w:t>
      </w:r>
    </w:p>
    <w:p w:rsidR="00C31EA5" w:rsidRDefault="00C31EA5" w:rsidP="00C31EA5">
      <w:pPr>
        <w:pStyle w:val="ConsPlusNormal"/>
        <w:jc w:val="both"/>
      </w:pPr>
    </w:p>
    <w:p w:rsidR="00C31EA5" w:rsidRDefault="00C31EA5" w:rsidP="00C31EA5">
      <w:pPr>
        <w:pStyle w:val="ConsPlusNormal"/>
        <w:jc w:val="right"/>
      </w:pPr>
      <w:r>
        <w:t>Глава Республики Алтай,</w:t>
      </w:r>
    </w:p>
    <w:p w:rsidR="00C31EA5" w:rsidRDefault="00C31EA5" w:rsidP="00C31EA5">
      <w:pPr>
        <w:pStyle w:val="ConsPlusNormal"/>
        <w:jc w:val="right"/>
      </w:pPr>
      <w:r>
        <w:t>Председатель Правительства</w:t>
      </w:r>
    </w:p>
    <w:p w:rsidR="00C31EA5" w:rsidRDefault="00C31EA5" w:rsidP="00C31EA5">
      <w:pPr>
        <w:pStyle w:val="ConsPlusNormal"/>
        <w:jc w:val="right"/>
      </w:pPr>
      <w:r>
        <w:t>Республики Алтай</w:t>
      </w:r>
    </w:p>
    <w:p w:rsidR="00C31EA5" w:rsidRDefault="00C31EA5" w:rsidP="00C31EA5">
      <w:pPr>
        <w:pStyle w:val="ConsPlusNormal"/>
        <w:jc w:val="right"/>
      </w:pPr>
      <w:r>
        <w:t>М.И.ЛАПШИН</w:t>
      </w:r>
    </w:p>
    <w:p w:rsidR="00C31EA5" w:rsidRDefault="00C31EA5" w:rsidP="00C31EA5">
      <w:pPr>
        <w:pStyle w:val="ConsPlusNormal"/>
        <w:jc w:val="both"/>
      </w:pPr>
    </w:p>
    <w:p w:rsidR="00C31EA5" w:rsidRDefault="00C31EA5" w:rsidP="00C31EA5">
      <w:pPr>
        <w:pStyle w:val="ConsPlusNormal"/>
        <w:jc w:val="both"/>
      </w:pPr>
    </w:p>
    <w:p w:rsidR="00C31EA5" w:rsidRDefault="00C31EA5" w:rsidP="00C31EA5">
      <w:pPr>
        <w:pStyle w:val="ConsPlusNormal"/>
        <w:jc w:val="both"/>
      </w:pPr>
    </w:p>
    <w:p w:rsidR="00C31EA5" w:rsidRDefault="00C31EA5" w:rsidP="00C31EA5">
      <w:pPr>
        <w:pStyle w:val="ConsPlusNormal"/>
        <w:jc w:val="both"/>
      </w:pPr>
    </w:p>
    <w:p w:rsidR="00C31EA5" w:rsidRDefault="00C31EA5" w:rsidP="00C31EA5">
      <w:pPr>
        <w:pStyle w:val="ConsPlusNormal"/>
        <w:jc w:val="both"/>
      </w:pPr>
    </w:p>
    <w:p w:rsidR="00C31EA5" w:rsidRDefault="00C31EA5" w:rsidP="00C31EA5">
      <w:pPr>
        <w:pStyle w:val="ConsPlusNormal"/>
        <w:jc w:val="right"/>
        <w:outlineLvl w:val="0"/>
      </w:pPr>
      <w:r>
        <w:t>Утвержден</w:t>
      </w:r>
    </w:p>
    <w:p w:rsidR="00C31EA5" w:rsidRDefault="00C31EA5" w:rsidP="00C31EA5">
      <w:pPr>
        <w:pStyle w:val="ConsPlusNormal"/>
        <w:jc w:val="right"/>
      </w:pPr>
      <w:r>
        <w:t>Постановлением</w:t>
      </w:r>
    </w:p>
    <w:p w:rsidR="00C31EA5" w:rsidRDefault="00C31EA5" w:rsidP="00C31EA5">
      <w:pPr>
        <w:pStyle w:val="ConsPlusNormal"/>
        <w:jc w:val="right"/>
      </w:pPr>
      <w:r>
        <w:t>Правительства Республики Алтай</w:t>
      </w:r>
    </w:p>
    <w:p w:rsidR="00C31EA5" w:rsidRDefault="00C31EA5" w:rsidP="00C31EA5">
      <w:pPr>
        <w:pStyle w:val="ConsPlusNormal"/>
        <w:jc w:val="right"/>
      </w:pPr>
      <w:r>
        <w:t>от 8 декабря 2005 г. N 229</w:t>
      </w:r>
    </w:p>
    <w:p w:rsidR="00C31EA5" w:rsidRDefault="00C31EA5" w:rsidP="00C31EA5">
      <w:pPr>
        <w:pStyle w:val="ConsPlusNormal"/>
        <w:jc w:val="both"/>
      </w:pPr>
    </w:p>
    <w:p w:rsidR="00C31EA5" w:rsidRDefault="00C31EA5" w:rsidP="00C31EA5">
      <w:pPr>
        <w:pStyle w:val="ConsPlusTitle"/>
        <w:jc w:val="center"/>
      </w:pPr>
      <w:bookmarkStart w:id="1" w:name="P34"/>
      <w:bookmarkEnd w:id="1"/>
      <w:r>
        <w:t>ПОРЯДОК</w:t>
      </w:r>
    </w:p>
    <w:p w:rsidR="00C31EA5" w:rsidRDefault="00C31EA5" w:rsidP="00C31EA5">
      <w:pPr>
        <w:pStyle w:val="ConsPlusTitle"/>
        <w:jc w:val="center"/>
      </w:pPr>
      <w:r>
        <w:t>ОБРАЗОВАНИЯ КОМИССИЙ ПО ДЕЛАМ НЕСОВЕРШЕННОЛЕТНИХ</w:t>
      </w:r>
    </w:p>
    <w:p w:rsidR="00C31EA5" w:rsidRDefault="00C31EA5" w:rsidP="00C31EA5">
      <w:pPr>
        <w:pStyle w:val="ConsPlusTitle"/>
        <w:jc w:val="center"/>
      </w:pPr>
      <w:r>
        <w:t>И ЗАЩИТЕ ИХ ПРАВ В РЕСПУБЛИКЕ АЛТАЙ</w:t>
      </w:r>
    </w:p>
    <w:p w:rsidR="00C31EA5" w:rsidRDefault="00C31EA5" w:rsidP="00C31EA5">
      <w:pPr>
        <w:spacing w:after="1"/>
      </w:pPr>
    </w:p>
    <w:tbl>
      <w:tblPr>
        <w:tblW w:w="9065" w:type="dxa"/>
        <w:jc w:val="center"/>
        <w:tblBorders>
          <w:left w:val="single" w:sz="24" w:space="0" w:color="CED3F1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065"/>
      </w:tblGrid>
      <w:tr w:rsidR="00C31EA5" w:rsidTr="00C31EA5">
        <w:trPr>
          <w:jc w:val="center"/>
        </w:trPr>
        <w:tc>
          <w:tcPr>
            <w:tcW w:w="900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  <w:hideMark/>
          </w:tcPr>
          <w:p w:rsidR="00C31EA5" w:rsidRDefault="00C31EA5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392C69"/>
                <w:lang w:eastAsia="en-US"/>
              </w:rPr>
              <w:lastRenderedPageBreak/>
              <w:t>Список изменяющих документов</w:t>
            </w:r>
          </w:p>
          <w:p w:rsidR="00C31EA5" w:rsidRDefault="00C31EA5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proofErr w:type="gramStart"/>
            <w:r>
              <w:rPr>
                <w:color w:val="392C69"/>
                <w:lang w:eastAsia="en-US"/>
              </w:rPr>
              <w:t>(в ред. Постановлений Правительства Республики Алтай</w:t>
            </w:r>
            <w:proofErr w:type="gramEnd"/>
          </w:p>
          <w:p w:rsidR="00C31EA5" w:rsidRDefault="00C31EA5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392C69"/>
                <w:lang w:eastAsia="en-US"/>
              </w:rPr>
              <w:t xml:space="preserve">от 26.02.2006 </w:t>
            </w:r>
            <w:hyperlink r:id="rId14" w:history="1">
              <w:r>
                <w:rPr>
                  <w:rStyle w:val="a3"/>
                  <w:u w:val="none"/>
                  <w:lang w:eastAsia="en-US"/>
                </w:rPr>
                <w:t>N 16</w:t>
              </w:r>
            </w:hyperlink>
            <w:r>
              <w:rPr>
                <w:color w:val="392C69"/>
                <w:lang w:eastAsia="en-US"/>
              </w:rPr>
              <w:t xml:space="preserve">, от 17.10.2006 </w:t>
            </w:r>
            <w:hyperlink r:id="rId15" w:history="1">
              <w:r>
                <w:rPr>
                  <w:rStyle w:val="a3"/>
                  <w:u w:val="none"/>
                  <w:lang w:eastAsia="en-US"/>
                </w:rPr>
                <w:t>N 246</w:t>
              </w:r>
            </w:hyperlink>
            <w:r>
              <w:rPr>
                <w:color w:val="392C69"/>
                <w:lang w:eastAsia="en-US"/>
              </w:rPr>
              <w:t xml:space="preserve">, от 18.08.2011 </w:t>
            </w:r>
            <w:hyperlink r:id="rId16" w:history="1">
              <w:r>
                <w:rPr>
                  <w:rStyle w:val="a3"/>
                  <w:u w:val="none"/>
                  <w:lang w:eastAsia="en-US"/>
                </w:rPr>
                <w:t>N 205</w:t>
              </w:r>
            </w:hyperlink>
            <w:r>
              <w:rPr>
                <w:color w:val="392C69"/>
                <w:lang w:eastAsia="en-US"/>
              </w:rPr>
              <w:t>,</w:t>
            </w:r>
          </w:p>
          <w:p w:rsidR="00C31EA5" w:rsidRDefault="00C31EA5">
            <w:pPr>
              <w:pStyle w:val="ConsPlusNormal"/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392C69"/>
                <w:lang w:eastAsia="en-US"/>
              </w:rPr>
              <w:t xml:space="preserve">от 06.07.2012 </w:t>
            </w:r>
            <w:hyperlink r:id="rId17" w:history="1">
              <w:r>
                <w:rPr>
                  <w:rStyle w:val="a3"/>
                  <w:u w:val="none"/>
                  <w:lang w:eastAsia="en-US"/>
                </w:rPr>
                <w:t>N 178</w:t>
              </w:r>
            </w:hyperlink>
            <w:r>
              <w:rPr>
                <w:color w:val="392C69"/>
                <w:lang w:eastAsia="en-US"/>
              </w:rPr>
              <w:t xml:space="preserve">, от 22.01.2016 </w:t>
            </w:r>
            <w:hyperlink r:id="rId18" w:history="1">
              <w:r>
                <w:rPr>
                  <w:rStyle w:val="a3"/>
                  <w:u w:val="none"/>
                  <w:lang w:eastAsia="en-US"/>
                </w:rPr>
                <w:t>N 13</w:t>
              </w:r>
            </w:hyperlink>
            <w:r>
              <w:rPr>
                <w:color w:val="392C69"/>
                <w:lang w:eastAsia="en-US"/>
              </w:rPr>
              <w:t>)</w:t>
            </w:r>
          </w:p>
        </w:tc>
      </w:tr>
    </w:tbl>
    <w:p w:rsidR="00C31EA5" w:rsidRDefault="00C31EA5" w:rsidP="00C31EA5">
      <w:pPr>
        <w:pStyle w:val="ConsPlusNormal"/>
        <w:jc w:val="both"/>
      </w:pPr>
    </w:p>
    <w:p w:rsidR="00C31EA5" w:rsidRDefault="00C31EA5" w:rsidP="00C31EA5">
      <w:pPr>
        <w:pStyle w:val="ConsPlusNormal"/>
        <w:ind w:firstLine="540"/>
        <w:jc w:val="both"/>
      </w:pPr>
      <w:r>
        <w:t xml:space="preserve">1. </w:t>
      </w:r>
      <w:proofErr w:type="gramStart"/>
      <w:r>
        <w:t>Комиссии по делам несовершеннолетних и защите их прав являются постоянно действующими коллегиальными органами системы профилактики безнадзорности и правонарушений несовершеннолетних, созданными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безнадзорности, беспризорности, правонарушений и антиобщественных действий несовершеннолетних, выявлению и устранению причин и условий, способствующих этому, обеспечению защиты прав и законных интересов несовершеннолетних, социально-педагогической реабилитации несовершеннолетних</w:t>
      </w:r>
      <w:proofErr w:type="gramEnd"/>
      <w:r>
        <w:t>, находящихся в социально опасном положении, выявлению и пресечению случаев вовлечения несовершеннолетних в совершение преступлений и антиобщественных действий.</w:t>
      </w:r>
    </w:p>
    <w:p w:rsidR="00C31EA5" w:rsidRDefault="00C31EA5" w:rsidP="00C31EA5">
      <w:pPr>
        <w:pStyle w:val="ConsPlusNormal"/>
        <w:jc w:val="both"/>
      </w:pPr>
      <w:r>
        <w:t xml:space="preserve">(п. 1 в ред. </w:t>
      </w:r>
      <w:hyperlink r:id="rId19" w:history="1">
        <w:r>
          <w:rPr>
            <w:rStyle w:val="a3"/>
            <w:u w:val="none"/>
          </w:rPr>
          <w:t>Постановления</w:t>
        </w:r>
      </w:hyperlink>
      <w:r>
        <w:t xml:space="preserve"> Правительства Республики Алтай от 22.01.2016 N 13)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2. На территории Республики Алтай образуются: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1) комиссия по делам несовершеннолетних и защите их прав Республики Алтай (далее - республиканская комиссия);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2) комиссии по делам несовершеннолетних и защите их прав городского округа и муниципальных районов Республики Алтай (далее - муниципальные комиссии) в случае наделения органов местного самоуправления государственными полномочиями Республики Алтай.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3. Республиканская комиссия создается Правительством Республики Алтай в составе председателя комиссии, заместителя председателя, ответственного секретаря, осуществляющего свою деятельность на штатной основе в Министерстве образования и науки Республики Алтай, и членов комиссии.</w:t>
      </w:r>
    </w:p>
    <w:p w:rsidR="00C31EA5" w:rsidRDefault="00C31EA5" w:rsidP="00C31EA5">
      <w:pPr>
        <w:pStyle w:val="ConsPlusNormal"/>
        <w:jc w:val="both"/>
      </w:pPr>
      <w:r>
        <w:t xml:space="preserve">(в ред. </w:t>
      </w:r>
      <w:hyperlink r:id="rId20" w:history="1">
        <w:r>
          <w:rPr>
            <w:rStyle w:val="a3"/>
            <w:u w:val="none"/>
          </w:rPr>
          <w:t>Постановления</w:t>
        </w:r>
      </w:hyperlink>
      <w:r>
        <w:t xml:space="preserve"> Правительства Республики Алтай от 22.01.2016 N 13)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Республиканская комиссия действует в соответствии с положением о республиканской комиссии, утверждаемым Правительством Республики Алтай.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4. Муниципальные комиссии создаются органами местного самоуправления городского округа и муниципальных районов Республики Алтай в целях реализации передаваемых им государственных полномочий Республики Алтай по образованию и организации деятельности муниципальных комиссий.</w:t>
      </w:r>
    </w:p>
    <w:p w:rsidR="00C31EA5" w:rsidRDefault="00C31EA5" w:rsidP="00C31EA5">
      <w:pPr>
        <w:pStyle w:val="ConsPlusNormal"/>
        <w:jc w:val="both"/>
      </w:pPr>
      <w:r>
        <w:t xml:space="preserve">(п. 4 в ред. </w:t>
      </w:r>
      <w:hyperlink r:id="rId21" w:history="1">
        <w:r>
          <w:rPr>
            <w:rStyle w:val="a3"/>
            <w:u w:val="none"/>
          </w:rPr>
          <w:t>Постановления</w:t>
        </w:r>
      </w:hyperlink>
      <w:r>
        <w:t xml:space="preserve"> Правительства Республики Алтай от 22.01.2016 N 13)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5. Муниципальные комиссии образуются общей численностью не менее 9 человек в составе председателя, заместителя председателя, ответственного секретаря, членов комиссии и действуют на основании типового положения, утверждаемого Правительством Республики Алтай.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Численность работников муниципальных комиссий, осуществляющих свою деятельность на постоянной штатной основе и непосредственно обеспечивающих деятельность указанных комиссий, определяется из расчета один специалист на 2 тысячи несовершеннолетних, проживающих в соответствующем городском округе, муниципальном районе Республики Алтай.</w:t>
      </w:r>
    </w:p>
    <w:p w:rsidR="00C31EA5" w:rsidRDefault="00C31EA5" w:rsidP="00C31EA5">
      <w:pPr>
        <w:pStyle w:val="ConsPlusNormal"/>
        <w:jc w:val="both"/>
      </w:pPr>
      <w:r>
        <w:t xml:space="preserve">(в ред. Постановлений Правительства Республики Алтай от 17.10.2006 </w:t>
      </w:r>
      <w:hyperlink r:id="rId22" w:history="1">
        <w:r>
          <w:rPr>
            <w:rStyle w:val="a3"/>
            <w:u w:val="none"/>
          </w:rPr>
          <w:t>N 246</w:t>
        </w:r>
      </w:hyperlink>
      <w:r>
        <w:t xml:space="preserve">, от 18.08.2011 </w:t>
      </w:r>
      <w:hyperlink r:id="rId23" w:history="1">
        <w:r>
          <w:rPr>
            <w:rStyle w:val="a3"/>
            <w:u w:val="none"/>
          </w:rPr>
          <w:t>N 205</w:t>
        </w:r>
      </w:hyperlink>
      <w:r>
        <w:t xml:space="preserve">, от 06.07.2012 </w:t>
      </w:r>
      <w:hyperlink r:id="rId24" w:history="1">
        <w:r>
          <w:rPr>
            <w:rStyle w:val="a3"/>
            <w:u w:val="none"/>
          </w:rPr>
          <w:t>N 178</w:t>
        </w:r>
      </w:hyperlink>
      <w:r>
        <w:t>)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 xml:space="preserve">6. На постоянной штатной основе в муниципальной комиссии по решению органа местного </w:t>
      </w:r>
      <w:r>
        <w:lastRenderedPageBreak/>
        <w:t>самоуправления в установленном порядке работают: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1) при наличии одной оплачиваемой должности - ответственный секретарь комиссии, являющийся муниципальным служащим и замещающий должность главного специалиста в соответствии с Реестром должностей муниципальной службы в Республике Алтай (далее - реестр);</w:t>
      </w:r>
    </w:p>
    <w:p w:rsidR="00C31EA5" w:rsidRDefault="00C31EA5" w:rsidP="00C31EA5">
      <w:pPr>
        <w:pStyle w:val="ConsPlusNormal"/>
        <w:jc w:val="both"/>
      </w:pPr>
      <w:r>
        <w:t xml:space="preserve">(в ред. </w:t>
      </w:r>
      <w:hyperlink r:id="rId25" w:history="1">
        <w:r>
          <w:rPr>
            <w:rStyle w:val="a3"/>
            <w:u w:val="none"/>
          </w:rPr>
          <w:t>Постановления</w:t>
        </w:r>
      </w:hyperlink>
      <w:r>
        <w:t xml:space="preserve"> Правительства Республики Алтай от 22.01.2016 N 13)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2) при наличии двух и более оплачиваемых должностей - ответственный секретарь комиссии, специалисты по работе с несовершеннолетними, являющиеся муниципальными служащими и замещающие должности соответственно начальника отдела, главного специалиста и (или) ведущего специалиста в соответствии с реестром.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proofErr w:type="gramStart"/>
      <w:r>
        <w:t>Порядок замещения соответствующей должности указанными лицами, порядок прохождения ими муниципальной службы определяется соответствующими нормативными правовыми актами Российской Федерации, а также принятыми в пределах установленной компетенции нормативными правовыми актами Республики Алтай, уставом муниципального образования и нормативными правовыми актами органов местного самоуправления.</w:t>
      </w:r>
      <w:proofErr w:type="gramEnd"/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На должность ответственного секретаря назначается специалист, имеющий педагогическое или юридическое высшее образование, профессиональный опыт работы с несовершеннолетними не менее 3 лет.</w:t>
      </w:r>
    </w:p>
    <w:p w:rsidR="00C31EA5" w:rsidRDefault="00C31EA5" w:rsidP="00C31EA5">
      <w:pPr>
        <w:pStyle w:val="ConsPlusNormal"/>
        <w:jc w:val="both"/>
      </w:pPr>
      <w:r>
        <w:t xml:space="preserve">(абзац введен </w:t>
      </w:r>
      <w:hyperlink r:id="rId26" w:history="1">
        <w:r>
          <w:rPr>
            <w:rStyle w:val="a3"/>
            <w:u w:val="none"/>
          </w:rPr>
          <w:t>Постановлением</w:t>
        </w:r>
      </w:hyperlink>
      <w:r>
        <w:t xml:space="preserve"> Правительства Республики Алтай от 26.02.2006 N 16)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7. В состав республиканской и муниципальных комиссий по согласованию могут входить представители государственных органов и учреждений системы профилактики безнадзорности и правонарушений несовершеннолетних, имеющие опыт работы с несовершеннолетними.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На принципах добровольности и равноправия в состав республиканской и муниципальных комиссий могут входить представители иных государственных органов и учреждений, представители органов местного самоуправления, организации независимо от их организационно-правовой формы и формы собственности.</w:t>
      </w:r>
    </w:p>
    <w:p w:rsidR="00C31EA5" w:rsidRDefault="00C31EA5" w:rsidP="00C31EA5">
      <w:pPr>
        <w:pStyle w:val="ConsPlusNormal"/>
        <w:spacing w:before="220"/>
        <w:ind w:firstLine="540"/>
        <w:jc w:val="both"/>
      </w:pPr>
      <w:r>
        <w:t>8. Финансовое обеспечение деятельности республиканской и муниципальных комиссий осуществляется за счет средств республиканского бюджета Республики Алтай.</w:t>
      </w:r>
    </w:p>
    <w:p w:rsidR="00C31EA5" w:rsidRDefault="00C31EA5" w:rsidP="00C31EA5">
      <w:pPr>
        <w:pStyle w:val="ConsPlusNormal"/>
        <w:jc w:val="both"/>
      </w:pPr>
    </w:p>
    <w:p w:rsidR="00C31EA5" w:rsidRDefault="00C31EA5" w:rsidP="00C31EA5">
      <w:pPr>
        <w:pStyle w:val="ConsPlusNormal"/>
        <w:jc w:val="both"/>
      </w:pPr>
    </w:p>
    <w:p w:rsidR="00C31EA5" w:rsidRDefault="00C31EA5" w:rsidP="00C31EA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91E15" w:rsidRDefault="00D91E15"/>
    <w:sectPr w:rsidR="00D91E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0E0"/>
    <w:rsid w:val="007343B4"/>
    <w:rsid w:val="009C30E0"/>
    <w:rsid w:val="00C31EA5"/>
    <w:rsid w:val="00D9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1E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1E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1E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1E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E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1E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1E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1EA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31E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313D8E84A1C0C35F07CEF0905BE6CC6091E56E2E3DFC6B5C9B9A36B5284A5AAF5377BC60BE831BEF915C1Ej6H" TargetMode="External"/><Relationship Id="rId13" Type="http://schemas.openxmlformats.org/officeDocument/2006/relationships/hyperlink" Target="file:///C:\Users\&#1048;&#1084;&#1103;\Downloads\&#1082;&#1076;&#1085;.docx" TargetMode="External"/><Relationship Id="rId18" Type="http://schemas.openxmlformats.org/officeDocument/2006/relationships/hyperlink" Target="consultantplus://offline/ref=1C313D8E84A1C0C35F07CEF0905BE6CC6091E56E2D3DFF6B559B9A36B5284A5AAF5377BC60BE831BEF915C1Ej8H" TargetMode="External"/><Relationship Id="rId26" Type="http://schemas.openxmlformats.org/officeDocument/2006/relationships/hyperlink" Target="consultantplus://offline/ref=1C313D8E84A1C0C35F07CEF0905BE6CC6091E56E2A3DF9695FC6903EEC24485DA00C60BB29B2821BEF9115jA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1C313D8E84A1C0C35F07CEF0905BE6CC6091E56E2D3DFF6B559B9A36B5284A5AAF5377BC60BE831BEF915D1Ej3H" TargetMode="External"/><Relationship Id="rId7" Type="http://schemas.openxmlformats.org/officeDocument/2006/relationships/hyperlink" Target="consultantplus://offline/ref=1C313D8E84A1C0C35F07CEF0905BE6CC6091E56E2E3BFB6D579B9A36B5284A5AAF5377BC60BE831BEF915C1Ej6H" TargetMode="External"/><Relationship Id="rId12" Type="http://schemas.openxmlformats.org/officeDocument/2006/relationships/hyperlink" Target="consultantplus://offline/ref=1C313D8E84A1C0C35F07CEF0905BE6CC6091E56E2D3DFF6B559B9A36B5284A5AAF5377BC60BE831BEF915C1Ej7H" TargetMode="External"/><Relationship Id="rId17" Type="http://schemas.openxmlformats.org/officeDocument/2006/relationships/hyperlink" Target="consultantplus://offline/ref=1C313D8E84A1C0C35F07CEF0905BE6CC6091E56E2E3DFC6B5C9B9A36B5284A5AAF5377BC60BE831BEF915C1Ej6H" TargetMode="External"/><Relationship Id="rId25" Type="http://schemas.openxmlformats.org/officeDocument/2006/relationships/hyperlink" Target="consultantplus://offline/ref=1C313D8E84A1C0C35F07CEF0905BE6CC6091E56E2D3DFF6B559B9A36B5284A5AAF5377BC60BE831BEF915D1Ej5H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1C313D8E84A1C0C35F07CEF0905BE6CC6091E56E2E3BFB6D579B9A36B5284A5AAF5377BC60BE831BEF915C1Ej6H" TargetMode="External"/><Relationship Id="rId20" Type="http://schemas.openxmlformats.org/officeDocument/2006/relationships/hyperlink" Target="consultantplus://offline/ref=1C313D8E84A1C0C35F07CEF0905BE6CC6091E56E2D3DFF6B559B9A36B5284A5AAF5377BC60BE831BEF915D1Ej1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C313D8E84A1C0C35F07CEF0905BE6CC6091E56E2939FC6D5FC6903EEC24485DA00C60BB29B2821BEF9115jAH" TargetMode="External"/><Relationship Id="rId11" Type="http://schemas.openxmlformats.org/officeDocument/2006/relationships/hyperlink" Target="consultantplus://offline/ref=1C313D8E84A1C0C35F07CEF0905BE6CC6091E56E2C3CF96E579B9A36B5284A5AAF5377BC60BE831BEF93591Ej7H" TargetMode="External"/><Relationship Id="rId24" Type="http://schemas.openxmlformats.org/officeDocument/2006/relationships/hyperlink" Target="consultantplus://offline/ref=1C313D8E84A1C0C35F07CEF0905BE6CC6091E56E2E3DFC6B5C9B9A36B5284A5AAF5377BC60BE831BEF915C1Ej6H" TargetMode="External"/><Relationship Id="rId5" Type="http://schemas.openxmlformats.org/officeDocument/2006/relationships/hyperlink" Target="consultantplus://offline/ref=1C313D8E84A1C0C35F07CEF0905BE6CC6091E56E2A3DF9695FC6903EEC24485DA00C60BB29B2821BEF9115jAH" TargetMode="External"/><Relationship Id="rId15" Type="http://schemas.openxmlformats.org/officeDocument/2006/relationships/hyperlink" Target="consultantplus://offline/ref=1C313D8E84A1C0C35F07CEF0905BE6CC6091E56E2939FC6D5FC6903EEC24485DA00C60BB29B2821BEF9115jAH" TargetMode="External"/><Relationship Id="rId23" Type="http://schemas.openxmlformats.org/officeDocument/2006/relationships/hyperlink" Target="consultantplus://offline/ref=1C313D8E84A1C0C35F07CEF0905BE6CC6091E56E2E3BFB6D579B9A36B5284A5AAF5377BC60BE831BEF915C1Ej6H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1C313D8E84A1C0C35F07D0FD8637B1C0659ABA612F31F43F08C4C16BE221400DE81C2EFE24B382121Ej8H" TargetMode="External"/><Relationship Id="rId19" Type="http://schemas.openxmlformats.org/officeDocument/2006/relationships/hyperlink" Target="consultantplus://offline/ref=1C313D8E84A1C0C35F07CEF0905BE6CC6091E56E2D3DFF6B559B9A36B5284A5AAF5377BC60BE831BEF915C1Ej9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C313D8E84A1C0C35F07CEF0905BE6CC6091E56E2D3DFF6B559B9A36B5284A5AAF5377BC60BE831BEF915C1Ej6H" TargetMode="External"/><Relationship Id="rId14" Type="http://schemas.openxmlformats.org/officeDocument/2006/relationships/hyperlink" Target="consultantplus://offline/ref=1C313D8E84A1C0C35F07CEF0905BE6CC6091E56E2A3DF9695FC6903EEC24485DA00C60BB29B2821BEF9115jAH" TargetMode="External"/><Relationship Id="rId22" Type="http://schemas.openxmlformats.org/officeDocument/2006/relationships/hyperlink" Target="consultantplus://offline/ref=1C313D8E84A1C0C35F07CEF0905BE6CC6091E56E2939FC6D5FC6903EEC24485DA00C60BB29B2821BEF9115jA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1446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Имя</dc:creator>
  <cp:keywords/>
  <dc:description/>
  <cp:lastModifiedBy>Имя</cp:lastModifiedBy>
  <cp:revision>5</cp:revision>
  <cp:lastPrinted>2018-10-26T01:55:00Z</cp:lastPrinted>
  <dcterms:created xsi:type="dcterms:W3CDTF">2018-07-30T07:40:00Z</dcterms:created>
  <dcterms:modified xsi:type="dcterms:W3CDTF">2018-10-26T01:55:00Z</dcterms:modified>
</cp:coreProperties>
</file>