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97" w:rsidRPr="00582E97" w:rsidRDefault="00582E97" w:rsidP="00582E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2E97">
        <w:rPr>
          <w:rFonts w:ascii="Times New Roman" w:hAnsi="Times New Roman" w:cs="Times New Roman"/>
          <w:b/>
          <w:bCs/>
          <w:sz w:val="28"/>
          <w:szCs w:val="28"/>
        </w:rPr>
        <w:t>Поддержка физических лиц, не являющихся индивидуальными предпринимателями и применяющих специальный налоговый режим</w:t>
      </w:r>
    </w:p>
    <w:p w:rsidR="00582E97" w:rsidRPr="00582E97" w:rsidRDefault="00582E97" w:rsidP="00582E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582E97">
        <w:rPr>
          <w:rFonts w:ascii="Times New Roman" w:hAnsi="Times New Roman" w:cs="Times New Roman"/>
          <w:b/>
          <w:bCs/>
          <w:sz w:val="32"/>
          <w:szCs w:val="32"/>
        </w:rPr>
        <w:t xml:space="preserve"> «Налог на профессиональный доход»</w:t>
      </w:r>
    </w:p>
    <w:p w:rsidR="00582E97" w:rsidRDefault="00582E97" w:rsidP="0058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EC9" w:rsidRPr="00582E97" w:rsidRDefault="005E6EC9" w:rsidP="0058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E97">
        <w:rPr>
          <w:rFonts w:ascii="Times New Roman" w:hAnsi="Times New Roman" w:cs="Times New Roman"/>
          <w:bCs/>
          <w:sz w:val="24"/>
          <w:szCs w:val="24"/>
        </w:rPr>
        <w:t>В соответствии со статьей 14.1. Федерального закона от 24.07.2007 года № 209-ФЗ</w:t>
      </w:r>
      <w:r w:rsidR="00582E97" w:rsidRPr="00582E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82E97">
        <w:rPr>
          <w:rFonts w:ascii="Times New Roman" w:hAnsi="Times New Roman" w:cs="Times New Roman"/>
          <w:bCs/>
          <w:sz w:val="24"/>
          <w:szCs w:val="24"/>
        </w:rPr>
        <w:t>«О развитии малого и среднего предпринимательства в Российской Федерации»</w:t>
      </w:r>
      <w:r w:rsidR="00582E97" w:rsidRPr="00582E9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82E97" w:rsidRPr="00582E97" w:rsidRDefault="00582E97" w:rsidP="0058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EC9" w:rsidRPr="00582E97" w:rsidRDefault="005E6EC9" w:rsidP="0058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E97">
        <w:rPr>
          <w:rFonts w:ascii="Times New Roman" w:hAnsi="Times New Roman" w:cs="Times New Roman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режим, введена Федеральным законом от 27.11.2018 </w:t>
      </w:r>
      <w:r w:rsidR="00615B32">
        <w:rPr>
          <w:rFonts w:ascii="Times New Roman" w:hAnsi="Times New Roman" w:cs="Times New Roman"/>
          <w:sz w:val="24"/>
          <w:szCs w:val="24"/>
        </w:rPr>
        <w:t>года №</w:t>
      </w:r>
      <w:r w:rsidRPr="00582E97">
        <w:rPr>
          <w:rFonts w:ascii="Times New Roman" w:hAnsi="Times New Roman" w:cs="Times New Roman"/>
          <w:sz w:val="24"/>
          <w:szCs w:val="24"/>
        </w:rPr>
        <w:t xml:space="preserve"> 422-ФЗ «О проведении эксперимента по установлению специального налогового режима "Налог на профессиональный доход»), вправе обратиться в порядке и на условиях, которые установлены частями 2 - </w:t>
      </w:r>
      <w:hyperlink r:id="rId5" w:history="1">
        <w:r w:rsidRPr="00582E97">
          <w:rPr>
            <w:rFonts w:ascii="Times New Roman" w:hAnsi="Times New Roman" w:cs="Times New Roman"/>
            <w:sz w:val="24"/>
            <w:szCs w:val="24"/>
          </w:rPr>
          <w:t>6 статьи 14</w:t>
        </w:r>
      </w:hyperlink>
      <w:r w:rsidRPr="00582E9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оказанием</w:t>
      </w:r>
      <w:proofErr w:type="gramEnd"/>
      <w:r w:rsidRPr="00582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E97">
        <w:rPr>
          <w:rFonts w:ascii="Times New Roman" w:hAnsi="Times New Roman" w:cs="Times New Roman"/>
          <w:sz w:val="24"/>
          <w:szCs w:val="24"/>
        </w:rPr>
        <w:t xml:space="preserve">поддержки, предусмотренной </w:t>
      </w:r>
      <w:hyperlink r:id="rId6" w:history="1">
        <w:r w:rsidRPr="00582E97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582E97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582E97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582E97">
        <w:rPr>
          <w:rFonts w:ascii="Times New Roman" w:hAnsi="Times New Roman" w:cs="Times New Roman"/>
          <w:sz w:val="24"/>
          <w:szCs w:val="24"/>
        </w:rPr>
        <w:t xml:space="preserve"> (финансовая</w:t>
      </w:r>
      <w:r w:rsidR="00DF3614">
        <w:rPr>
          <w:rFonts w:ascii="Times New Roman" w:hAnsi="Times New Roman" w:cs="Times New Roman"/>
          <w:sz w:val="24"/>
          <w:szCs w:val="24"/>
        </w:rPr>
        <w:t>, имущественная, информационная, консультационная и образовательная</w:t>
      </w:r>
      <w:r w:rsidRPr="00582E97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DF3614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582E97">
        <w:rPr>
          <w:rFonts w:ascii="Times New Roman" w:hAnsi="Times New Roman" w:cs="Times New Roman"/>
          <w:sz w:val="24"/>
          <w:szCs w:val="24"/>
        </w:rPr>
        <w:t xml:space="preserve">), </w:t>
      </w:r>
      <w:hyperlink r:id="rId8" w:history="1">
        <w:r w:rsidRPr="00582E97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582E97">
        <w:rPr>
          <w:rFonts w:ascii="Times New Roman" w:hAnsi="Times New Roman" w:cs="Times New Roman"/>
          <w:sz w:val="24"/>
          <w:szCs w:val="24"/>
        </w:rPr>
        <w:t xml:space="preserve"> (поддержка предпринимателей в области ремесленной деятельности), </w:t>
      </w:r>
      <w:hyperlink r:id="rId9" w:history="1">
        <w:r w:rsidRPr="00582E97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582E97">
        <w:rPr>
          <w:rFonts w:ascii="Times New Roman" w:hAnsi="Times New Roman" w:cs="Times New Roman"/>
          <w:sz w:val="24"/>
          <w:szCs w:val="24"/>
        </w:rPr>
        <w:t xml:space="preserve"> (поддержка предпринимателей, осуществляющих сельскохозяйственную деятельность)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</w:t>
      </w:r>
      <w:proofErr w:type="gramEnd"/>
      <w:r w:rsidRPr="00582E97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5E6EC9" w:rsidRDefault="005E6EC9" w:rsidP="00E1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CC5" w:rsidRDefault="00AB6CC5" w:rsidP="00E1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CC5" w:rsidRDefault="00AB6CC5" w:rsidP="00E1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05D" w:rsidRPr="00582E97" w:rsidRDefault="00DE205D" w:rsidP="00582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05D" w:rsidRPr="00582E97" w:rsidSect="009C2F4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EC9"/>
    <w:rsid w:val="000D54AA"/>
    <w:rsid w:val="0030616A"/>
    <w:rsid w:val="00582E97"/>
    <w:rsid w:val="005E6EC9"/>
    <w:rsid w:val="00615B32"/>
    <w:rsid w:val="00771125"/>
    <w:rsid w:val="00A8281B"/>
    <w:rsid w:val="00AB6CC5"/>
    <w:rsid w:val="00C37194"/>
    <w:rsid w:val="00DE205D"/>
    <w:rsid w:val="00DF3614"/>
    <w:rsid w:val="00E12806"/>
    <w:rsid w:val="00F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74DF82B799CC8BF56D787C29029DCBB07645552844EB450E3E4E7266742E0B55221015A2190B8888F1BBD2884163325F5D5B5272E4174t9h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74DF82B799CC8BF56D787C29029DCBB07645552844EB450E3E4E7266742E0B55221055175C0F5D9894DEF72D01A2F24EBD6tBh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74DF82B799CC8BF56D787C29029DCBB07645552844EB450E3E4E7266742E0B55221015A2190B4858F1BBD2884163325F5D5B5272E4174t9hA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D74DF82B799CC8BF56D787C29029DCBB07645552844EB450E3E4E7266742E0B55221015A2193B78D8F1BBD2884163325F5D5B5272E4174t9hA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74DF82B799CC8BF56D787C29029DCBB07645552844EB450E3E4E7266742E0B55221015A2193B1898F1BBD2884163325F5D5B5272E4174t9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user111</cp:lastModifiedBy>
  <cp:revision>6</cp:revision>
  <dcterms:created xsi:type="dcterms:W3CDTF">2020-11-23T02:55:00Z</dcterms:created>
  <dcterms:modified xsi:type="dcterms:W3CDTF">2020-11-24T05:18:00Z</dcterms:modified>
</cp:coreProperties>
</file>