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46" w:rsidRPr="00E00E35" w:rsidRDefault="00D67B46" w:rsidP="00086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0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 за осуществлением градостроительной деятельности направлен на обеспечение реализации государственной политики в области градостроительства в соответствии с градостроительной документацией, государственными градостроительными нормативами и правилами, правилами застройки.</w:t>
      </w:r>
    </w:p>
    <w:p w:rsidR="00D67B46" w:rsidRPr="00E00E35" w:rsidRDefault="00D67B46" w:rsidP="00086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за осуществлением градостроительной деятельности проводится органами исполнительной власти субъектов Российской Федерации, органами местного самоуправления, соответствующими органами архитектуры и градостроительства субъектов Российской Федерации в пределах их компетенции.</w:t>
      </w:r>
    </w:p>
    <w:p w:rsidR="00D67B46" w:rsidRPr="00E00E35" w:rsidRDefault="00086A10" w:rsidP="00086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Должностные лица органов архитектуры и градостроительства в пределах их компетенции </w:t>
      </w:r>
      <w:r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>проводят</w:t>
      </w:r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за строительством, реконструкцией, ремонтом объектов недвижимости в целях получения информации о выполнении субъектами градостроительной деятельности требований градостроительной и проектной документации, государственных градостроительных нормативов и прав</w:t>
      </w:r>
      <w:r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>ил, разрешений на строительство, направляют</w:t>
      </w:r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материалы для привлечения лиц, виновных в нарушении законодательства Российской Федерации о градостроительстве, к дисциплинарной, административно</w:t>
      </w:r>
      <w:r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или уголовной ответственности, </w:t>
      </w:r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>предъявля</w:t>
      </w:r>
      <w:r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иски в суд о возмещении причиненного среде жизнедеятельности вреда в случае, если </w:t>
      </w:r>
      <w:hyperlink r:id="rId4" w:anchor="block_101" w:history="1">
        <w:r w:rsidR="00D67B46" w:rsidRPr="00E00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градостроительная деятельность</w:t>
        </w:r>
      </w:hyperlink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> осуществляется с нарушением законодательства Российской</w:t>
      </w:r>
      <w:r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о градостроительстве, </w:t>
      </w:r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>принима</w:t>
      </w:r>
      <w:r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приостановлении или прекращении градостроительной деятельности, осуществляемой с нарушением законодательства Российской Федерации о градостроительстве.</w:t>
      </w:r>
    </w:p>
    <w:p w:rsidR="00086A10" w:rsidRPr="00E00E35" w:rsidRDefault="00086A10" w:rsidP="00086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>Также, д</w:t>
      </w:r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ействия и решения указанных должностных лиц, проводящих контроль за осуществлением градостроительной деятельности, могут быть обжалованы в </w:t>
      </w:r>
      <w:r w:rsidR="00DC2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судебном </w:t>
      </w:r>
      <w:r w:rsidR="00D67B46" w:rsidRPr="00E00E35">
        <w:rPr>
          <w:rFonts w:ascii="Times New Roman" w:hAnsi="Times New Roman" w:cs="Times New Roman"/>
          <w:color w:val="000000" w:themeColor="text1"/>
          <w:sz w:val="24"/>
          <w:szCs w:val="24"/>
        </w:rPr>
        <w:t>порядке.</w:t>
      </w:r>
    </w:p>
    <w:p w:rsidR="00086A10" w:rsidRPr="00E00E35" w:rsidRDefault="00086A10" w:rsidP="00086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0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Наличие государственной регистрации права собственности на объект недвижимости не исключает признания этого объекта самовольной постройкой, если установлено, что он возведен с нарушением, указанным в </w:t>
      </w:r>
      <w:hyperlink r:id="rId5" w:history="1">
        <w:r w:rsidRPr="00E00E35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пункте 1 статьи 222</w:t>
        </w:r>
      </w:hyperlink>
      <w:r w:rsidRPr="00E00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ГК РФ.</w:t>
      </w:r>
    </w:p>
    <w:p w:rsidR="00086A10" w:rsidRPr="00E00E35" w:rsidRDefault="00086A10" w:rsidP="00086A10">
      <w:pPr>
        <w:pStyle w:val="a4"/>
        <w:ind w:right="0"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0E35">
        <w:rPr>
          <w:color w:val="000000" w:themeColor="text1"/>
          <w:sz w:val="24"/>
          <w:szCs w:val="24"/>
          <w:lang w:val="ru-RU"/>
        </w:rPr>
        <w:t>В</w:t>
      </w:r>
      <w:r w:rsidRPr="00E00E35">
        <w:rPr>
          <w:color w:val="000000" w:themeColor="text1"/>
          <w:sz w:val="24"/>
          <w:szCs w:val="24"/>
        </w:rPr>
        <w:t xml:space="preserve"> соответствии со ст. 222 Гражданского кодекса РФ, </w:t>
      </w:r>
      <w:r w:rsidRPr="00E00E35">
        <w:rPr>
          <w:color w:val="000000" w:themeColor="text1"/>
          <w:sz w:val="24"/>
          <w:szCs w:val="24"/>
          <w:shd w:val="clear" w:color="auto" w:fill="FFFFFF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 </w:t>
      </w:r>
      <w:hyperlink r:id="rId6" w:history="1">
        <w:r w:rsidRPr="00E00E35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разрешений</w:t>
        </w:r>
      </w:hyperlink>
      <w:r w:rsidRPr="00E00E35">
        <w:rPr>
          <w:color w:val="000000" w:themeColor="text1"/>
          <w:sz w:val="24"/>
          <w:szCs w:val="24"/>
          <w:shd w:val="clear" w:color="auto" w:fill="FFFFFF"/>
        </w:rPr>
        <w:t> 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086A10" w:rsidRPr="00DC2E05" w:rsidRDefault="00086A10" w:rsidP="00086A10">
      <w:pPr>
        <w:pStyle w:val="a4"/>
        <w:ind w:right="0"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35">
        <w:rPr>
          <w:color w:val="000000" w:themeColor="text1"/>
          <w:sz w:val="24"/>
          <w:szCs w:val="24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</w:t>
      </w:r>
      <w:r w:rsidR="00DC2E05">
        <w:rPr>
          <w:color w:val="000000" w:themeColor="text1"/>
          <w:sz w:val="24"/>
          <w:szCs w:val="24"/>
          <w:lang w:val="ru-RU"/>
        </w:rPr>
        <w:t>.</w:t>
      </w:r>
      <w:bookmarkStart w:id="0" w:name="_GoBack"/>
      <w:bookmarkEnd w:id="0"/>
    </w:p>
    <w:p w:rsidR="00086A10" w:rsidRPr="00E00E35" w:rsidRDefault="00086A10" w:rsidP="00086A10">
      <w:pPr>
        <w:pStyle w:val="a4"/>
        <w:ind w:right="0" w:firstLine="709"/>
        <w:contextualSpacing/>
        <w:jc w:val="both"/>
        <w:rPr>
          <w:b/>
          <w:color w:val="000000" w:themeColor="text1"/>
          <w:sz w:val="24"/>
          <w:szCs w:val="24"/>
          <w:lang w:val="ru-RU"/>
        </w:rPr>
      </w:pPr>
      <w:r w:rsidRPr="00E00E35">
        <w:rPr>
          <w:b/>
          <w:color w:val="000000" w:themeColor="text1"/>
          <w:sz w:val="24"/>
          <w:szCs w:val="24"/>
          <w:lang w:val="ru-RU"/>
        </w:rPr>
        <w:t xml:space="preserve">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</w:t>
      </w:r>
      <w:r w:rsidRPr="00E00E35">
        <w:rPr>
          <w:b/>
          <w:color w:val="000000" w:themeColor="text1"/>
          <w:sz w:val="24"/>
          <w:szCs w:val="24"/>
          <w:lang w:val="ru-RU"/>
        </w:rPr>
        <w:lastRenderedPageBreak/>
        <w:t>создана постройка, при одновременном соблюдении следующих условий:</w:t>
      </w:r>
    </w:p>
    <w:p w:rsidR="00086A10" w:rsidRPr="00E00E35" w:rsidRDefault="00086A10" w:rsidP="00086A10">
      <w:pPr>
        <w:pStyle w:val="a4"/>
        <w:ind w:right="0"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35">
        <w:rPr>
          <w:color w:val="000000" w:themeColor="text1"/>
          <w:sz w:val="24"/>
          <w:szCs w:val="24"/>
          <w:lang w:val="ru-RU"/>
        </w:rPr>
        <w:t>- 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086A10" w:rsidRPr="00E00E35" w:rsidRDefault="00086A10" w:rsidP="00086A10">
      <w:pPr>
        <w:pStyle w:val="a4"/>
        <w:ind w:right="0"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35">
        <w:rPr>
          <w:color w:val="000000" w:themeColor="text1"/>
          <w:sz w:val="24"/>
          <w:szCs w:val="24"/>
          <w:lang w:val="ru-RU"/>
        </w:rPr>
        <w:t>- если на день обращения в суд постройка соответствует установленным требованиям;</w:t>
      </w:r>
    </w:p>
    <w:p w:rsidR="00086A10" w:rsidRPr="00E00E35" w:rsidRDefault="00086A10" w:rsidP="00086A10">
      <w:pPr>
        <w:pStyle w:val="a4"/>
        <w:ind w:right="0"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35">
        <w:rPr>
          <w:color w:val="000000" w:themeColor="text1"/>
          <w:sz w:val="24"/>
          <w:szCs w:val="24"/>
          <w:lang w:val="ru-RU"/>
        </w:rPr>
        <w:t>- 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086A10" w:rsidRPr="00E00E35" w:rsidRDefault="00086A10" w:rsidP="00086A10">
      <w:pPr>
        <w:pStyle w:val="a4"/>
        <w:ind w:right="0"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35">
        <w:rPr>
          <w:color w:val="000000" w:themeColor="text1"/>
          <w:sz w:val="24"/>
          <w:szCs w:val="24"/>
          <w:lang w:val="ru-RU"/>
        </w:rPr>
        <w:t>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</w:p>
    <w:p w:rsidR="00086A10" w:rsidRPr="00E00E35" w:rsidRDefault="00086A10" w:rsidP="00086A10">
      <w:pPr>
        <w:pStyle w:val="a4"/>
        <w:ind w:right="0"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35">
        <w:rPr>
          <w:color w:val="000000" w:themeColor="text1"/>
          <w:sz w:val="24"/>
          <w:szCs w:val="24"/>
          <w:lang w:val="ru-RU"/>
        </w:rPr>
        <w:t>Органы местного самоуправления принимают в порядке, установленном законом:</w:t>
      </w:r>
    </w:p>
    <w:p w:rsidR="00086A10" w:rsidRPr="00E00E35" w:rsidRDefault="00086A10" w:rsidP="00086A10">
      <w:pPr>
        <w:pStyle w:val="a4"/>
        <w:ind w:right="0"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35">
        <w:rPr>
          <w:color w:val="000000" w:themeColor="text1"/>
          <w:sz w:val="24"/>
          <w:szCs w:val="24"/>
          <w:lang w:val="ru-RU"/>
        </w:rPr>
        <w:t>-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086A10" w:rsidRPr="00E00E35" w:rsidRDefault="00086A10" w:rsidP="00086A10">
      <w:pPr>
        <w:pStyle w:val="a4"/>
        <w:ind w:right="0"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35">
        <w:rPr>
          <w:color w:val="000000" w:themeColor="text1"/>
          <w:sz w:val="24"/>
          <w:szCs w:val="24"/>
          <w:lang w:val="ru-RU"/>
        </w:rPr>
        <w:t>-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D67B46" w:rsidRPr="00E00E35" w:rsidRDefault="00D67B46" w:rsidP="00086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0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Правоотношения, возникающие вследствие осуществления самовольного строительства, носят комплексный характер и регулируются положениями </w:t>
      </w:r>
      <w:hyperlink r:id="rId7" w:history="1">
        <w:r w:rsidRPr="00E00E35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Гражданского</w:t>
        </w:r>
      </w:hyperlink>
      <w:r w:rsidRPr="00E00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8" w:history="1">
        <w:r w:rsidRPr="00E00E35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Земельного</w:t>
        </w:r>
      </w:hyperlink>
      <w:r w:rsidRPr="00E00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9" w:history="1">
        <w:r w:rsidRPr="00E00E35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Градостроительного</w:t>
        </w:r>
      </w:hyperlink>
      <w:r w:rsidRPr="00E00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0" w:history="1">
        <w:r w:rsidRPr="00E00E35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Жилищного</w:t>
        </w:r>
      </w:hyperlink>
      <w:r w:rsidRPr="00E00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кодексов Российской Федерации и других федеральных законов. </w:t>
      </w:r>
    </w:p>
    <w:sectPr w:rsidR="00D67B46" w:rsidRPr="00E0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47"/>
    <w:rsid w:val="00057747"/>
    <w:rsid w:val="00086A10"/>
    <w:rsid w:val="001E6D8C"/>
    <w:rsid w:val="00211D02"/>
    <w:rsid w:val="00394B41"/>
    <w:rsid w:val="00791B9D"/>
    <w:rsid w:val="007D090B"/>
    <w:rsid w:val="00D67B46"/>
    <w:rsid w:val="00DC2E05"/>
    <w:rsid w:val="00E00E35"/>
    <w:rsid w:val="00F6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31FA"/>
  <w15:chartTrackingRefBased/>
  <w15:docId w15:val="{78AE68A1-9721-4FAE-A1C4-9D2F3675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D02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394B41"/>
  </w:style>
  <w:style w:type="character" w:customStyle="1" w:styleId="frgu-content-accordeon">
    <w:name w:val="frgu-content-accordeon"/>
    <w:basedOn w:val="a0"/>
    <w:rsid w:val="00394B41"/>
  </w:style>
  <w:style w:type="paragraph" w:styleId="a4">
    <w:name w:val="Body Text"/>
    <w:basedOn w:val="a"/>
    <w:link w:val="a5"/>
    <w:rsid w:val="001E6D8C"/>
    <w:pPr>
      <w:widowControl w:val="0"/>
      <w:suppressAutoHyphens/>
      <w:spacing w:after="0" w:line="240" w:lineRule="auto"/>
      <w:ind w:right="6"/>
    </w:pPr>
    <w:rPr>
      <w:rFonts w:ascii="Times New Roman" w:eastAsia="Times New Roman" w:hAnsi="Times New Roman" w:cs="Times New Roman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1E6D8C"/>
    <w:rPr>
      <w:rFonts w:ascii="Times New Roman" w:eastAsia="Times New Roman" w:hAnsi="Times New Roman" w:cs="Times New Roman"/>
      <w:szCs w:val="20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79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8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D9721D32B98CA7C83AB03774DB61F5E63024ED9AA72B356C4CCD64AF940EB8F9356E694B98342F2CCFCDD13k1D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7D9721D32B98CA7C83AB03774DB61F5E60084BDCAD72B356C4CCD64AF940EB8F9356E694B98342F2CCFCDD13k1D9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42/f670878d88ab83726bd1804b82668b84b027802e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28137C8C5A2F07B03FD7767AD420E11E12968918A96A77D167B514E09B06925BB2A796D592C001DFB3F7DA1FA08B2EB1EA1C27F4B868833W1K" TargetMode="External"/><Relationship Id="rId10" Type="http://schemas.openxmlformats.org/officeDocument/2006/relationships/hyperlink" Target="consultantplus://offline/ref=F27D9721D32B98CA7C83AB03774DB61F5E620143DDAA72B356C4CCD64AF940EB8F9356E694B98342F2CCFCDD13k1D9K" TargetMode="External"/><Relationship Id="rId4" Type="http://schemas.openxmlformats.org/officeDocument/2006/relationships/hyperlink" Target="https://base.garant.ru/3999213/1cafb24d049dcd1e7707a22d98e9858f/" TargetMode="External"/><Relationship Id="rId9" Type="http://schemas.openxmlformats.org/officeDocument/2006/relationships/hyperlink" Target="consultantplus://offline/ref=F27D9721D32B98CA7C83AB03774DB61F5E62004CD9A272B356C4CCD64AF940EB8F9356E694B98342F2CCFCDD13k1D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0106Ruchkom</dc:creator>
  <cp:keywords/>
  <dc:description/>
  <cp:lastModifiedBy>0106Ruchkom</cp:lastModifiedBy>
  <cp:revision>6</cp:revision>
  <cp:lastPrinted>2023-02-16T10:26:00Z</cp:lastPrinted>
  <dcterms:created xsi:type="dcterms:W3CDTF">2023-02-16T08:55:00Z</dcterms:created>
  <dcterms:modified xsi:type="dcterms:W3CDTF">2023-02-16T10:59:00Z</dcterms:modified>
</cp:coreProperties>
</file>