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5950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AF407C" w:rsidRDefault="00C900F2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F407C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AF407C" w:rsidRDefault="00C900F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проверка за соблюдением условий договоров (соглашений), заключенных в целях исполнения договоров (соглашений) о предоставлении средств из бюджета МО «Майминский район», проверка за достоверностью отчетов о результатах предоставления и (или) использования бюджетных средств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C900F2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9DA" w:rsidRPr="00C900F2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п. 25, 26 Федерального стандарта утвержденного </w:t>
            </w:r>
            <w:r w:rsidR="001E19DA" w:rsidRPr="00C900F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России от 31.12.2016 № 256н</w:t>
            </w:r>
          </w:p>
          <w:p w:rsidR="00C900F2" w:rsidRPr="00C900F2" w:rsidRDefault="00C900F2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</w:rPr>
              <w:t>нарушение пунктов 10, 11, 21 Инструкции от 01.12.2010 № 157н</w:t>
            </w:r>
          </w:p>
        </w:tc>
        <w:tc>
          <w:tcPr>
            <w:tcW w:w="6137" w:type="dxa"/>
          </w:tcPr>
          <w:p w:rsidR="00EB6680" w:rsidRPr="00C900F2" w:rsidRDefault="00C900F2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сформированы журналы операций расчетов с поставщиками и подрядчиками с сентября по декабрь 2018 года и журналы операций с безналичными денежными средствами с октября по декабрь 2018 года</w:t>
            </w:r>
          </w:p>
        </w:tc>
      </w:tr>
      <w:tr w:rsidR="00C900F2" w:rsidTr="00BB1753">
        <w:tc>
          <w:tcPr>
            <w:tcW w:w="3149" w:type="dxa"/>
          </w:tcPr>
          <w:p w:rsidR="00C900F2" w:rsidRPr="00AF407C" w:rsidRDefault="00C900F2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2. ст. 20.1  Федерального закона от 24.07.1998 № 125-ФЗ</w:t>
            </w:r>
            <w:r w:rsidR="00AF407C" w:rsidRPr="00AF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 пункта 3 статьи 422 НК Российской Федерации</w:t>
            </w:r>
          </w:p>
        </w:tc>
        <w:tc>
          <w:tcPr>
            <w:tcW w:w="6137" w:type="dxa"/>
          </w:tcPr>
          <w:p w:rsidR="00C900F2" w:rsidRPr="00AF407C" w:rsidRDefault="00C900F2" w:rsidP="00C90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из средств межбюджетных трансфертов  страховых взносов на обязательное социальное страхование на случай временной нетрудоспособности и в связи с материнством с выплат работникам, не состоящим в штате учреждения, на основании заключенных договоров гражданско-правового характера,  оплаченных на основании оформленной Заявки на кассовый расход № 1618 от 28 декабря 2018 г. в сумме 1305,00 руб.</w:t>
            </w:r>
          </w:p>
        </w:tc>
      </w:tr>
      <w:tr w:rsidR="00C900F2" w:rsidTr="00BB1753">
        <w:tc>
          <w:tcPr>
            <w:tcW w:w="3149" w:type="dxa"/>
          </w:tcPr>
          <w:p w:rsidR="00C900F2" w:rsidRPr="00AF407C" w:rsidRDefault="00C900F2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3. статьи 2 Федерального закона от 29.12.2006 № 255-ФЗ</w:t>
            </w:r>
            <w:r w:rsidR="00AF407C" w:rsidRPr="00AF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 пункта 3 статьи 422 НК Российской Федерации</w:t>
            </w:r>
          </w:p>
        </w:tc>
        <w:tc>
          <w:tcPr>
            <w:tcW w:w="6137" w:type="dxa"/>
          </w:tcPr>
          <w:p w:rsidR="00C900F2" w:rsidRPr="00AF407C" w:rsidRDefault="00AF407C" w:rsidP="00AF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из средств межбюджетных трансфертов страховых взносов на обязательное социальное страхование на случай временной нетрудоспособности и в связи с материнством с выплат работникам, на основании заключенных договоров гражданско-правового характера,  оплаченных на основании оформленной Заявки на кассовый расход № 1619 от 29 декабря 2018 г. в сумме 90,00 руб.</w:t>
            </w:r>
          </w:p>
        </w:tc>
      </w:tr>
      <w:tr w:rsidR="00AF407C" w:rsidTr="00BB1753">
        <w:tc>
          <w:tcPr>
            <w:tcW w:w="3149" w:type="dxa"/>
          </w:tcPr>
          <w:p w:rsidR="00AF407C" w:rsidRPr="00AF407C" w:rsidRDefault="00AF407C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6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статьи 38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подпункта 3 пункта 1 статьи </w:t>
            </w:r>
            <w:hyperlink r:id="rId7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162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6137" w:type="dxa"/>
          </w:tcPr>
          <w:p w:rsidR="00AF407C" w:rsidRPr="00AF407C" w:rsidRDefault="00AF407C" w:rsidP="00AF407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расхода межбюджетных трансфертов на оплату денежных обязательств Кайгородовой Л.В. за услуги по благоустройству территории в отсутствие подтверждающих первичных учетных документов (оплачено повторно), в сумме 6821,00 руб.</w:t>
            </w:r>
          </w:p>
        </w:tc>
      </w:tr>
      <w:tr w:rsidR="00AF407C" w:rsidTr="00BB1753">
        <w:tc>
          <w:tcPr>
            <w:tcW w:w="3149" w:type="dxa"/>
          </w:tcPr>
          <w:p w:rsidR="00AF407C" w:rsidRPr="00AF407C" w:rsidRDefault="00AF407C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статьи 37 БК РФ, п. 2 Инструкции 157н, Федеральный </w:t>
            </w:r>
            <w:hyperlink r:id="rId8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от 06.12.2011 № 402-ФЗ, абз. 1 п. 7 Инструкции от 28.12.2010 № 191н</w:t>
            </w:r>
          </w:p>
        </w:tc>
        <w:tc>
          <w:tcPr>
            <w:tcW w:w="6137" w:type="dxa"/>
          </w:tcPr>
          <w:p w:rsidR="00AF407C" w:rsidRPr="00AF407C" w:rsidRDefault="00AF407C" w:rsidP="00AF407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нарушение правил ведения бухгалтерского учета, отсутствие необходимой информации в  программе применяемой для ведения бухгалтерского учета, отсутствие Главной книги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92" w:rsidRDefault="00AD7D92" w:rsidP="004B70DE">
      <w:pPr>
        <w:spacing w:after="0" w:line="240" w:lineRule="auto"/>
      </w:pPr>
      <w:r>
        <w:separator/>
      </w:r>
    </w:p>
  </w:endnote>
  <w:endnote w:type="continuationSeparator" w:id="0">
    <w:p w:rsidR="00AD7D92" w:rsidRDefault="00AD7D92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92" w:rsidRDefault="00AD7D92" w:rsidP="004B70DE">
      <w:pPr>
        <w:spacing w:after="0" w:line="240" w:lineRule="auto"/>
      </w:pPr>
      <w:r>
        <w:separator/>
      </w:r>
    </w:p>
  </w:footnote>
  <w:footnote w:type="continuationSeparator" w:id="0">
    <w:p w:rsidR="00AD7D92" w:rsidRDefault="00AD7D92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731B71"/>
    <w:rsid w:val="00827E96"/>
    <w:rsid w:val="00860A55"/>
    <w:rsid w:val="008820C2"/>
    <w:rsid w:val="008B0344"/>
    <w:rsid w:val="009231B9"/>
    <w:rsid w:val="00934C9F"/>
    <w:rsid w:val="00A174DA"/>
    <w:rsid w:val="00A23DDD"/>
    <w:rsid w:val="00A50B7A"/>
    <w:rsid w:val="00AD7D92"/>
    <w:rsid w:val="00AE1D91"/>
    <w:rsid w:val="00AF407C"/>
    <w:rsid w:val="00BB1753"/>
    <w:rsid w:val="00C07EF9"/>
    <w:rsid w:val="00C15415"/>
    <w:rsid w:val="00C379F4"/>
    <w:rsid w:val="00C900F2"/>
    <w:rsid w:val="00C94826"/>
    <w:rsid w:val="00D02E91"/>
    <w:rsid w:val="00D47587"/>
    <w:rsid w:val="00D70C97"/>
    <w:rsid w:val="00DA7D91"/>
    <w:rsid w:val="00E13D74"/>
    <w:rsid w:val="00E91360"/>
    <w:rsid w:val="00EB6680"/>
    <w:rsid w:val="00EE177E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9291-E73D-4666-A480-1104035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792682554ABB0BBFE5809B89BD7838712F1E369BCE4A55A1EBD86EB6D89EC93CD11C2CE6EF4B275F8AB2C8IAA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09A1A2FE17D7C04F4091D6CB22AFB31EC5442ABEEEFFF05B67483CD25A18D15F9CEAF31135406CB6443EF4135EEA665D6FFA00663606202C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09A1A2FE17D7C04F4091D6CB22AFB31EC5442ABEEEFFF05B67483CD25A18D15F9CEAF3019540E993E53EB0861E5B963C9E1A3186306C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2023-11-17T08:06:00Z</dcterms:created>
  <dcterms:modified xsi:type="dcterms:W3CDTF">2023-11-17T08:06:00Z</dcterms:modified>
</cp:coreProperties>
</file>